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56F27" w:rsidRPr="00A93053" w:rsidTr="00A8667B">
        <w:tc>
          <w:tcPr>
            <w:tcW w:w="1242" w:type="dxa"/>
            <w:hideMark/>
          </w:tcPr>
          <w:p w:rsidR="00F56F27" w:rsidRDefault="00F56F27" w:rsidP="00A8667B">
            <w:pPr>
              <w:tabs>
                <w:tab w:val="left" w:pos="0"/>
              </w:tabs>
              <w:rPr>
                <w:rFonts w:ascii="municipal_lviv_106" w:hAnsi="municipal_lviv_106"/>
                <w:sz w:val="28"/>
                <w:szCs w:val="2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259A555" wp14:editId="64286686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-2540</wp:posOffset>
                  </wp:positionV>
                  <wp:extent cx="666750" cy="800100"/>
                  <wp:effectExtent l="19050" t="0" r="0" b="0"/>
                  <wp:wrapNone/>
                  <wp:docPr id="2" name="Рисунок 1" descr="Описание: 1LMR_Logo_U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LMR_Logo_U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64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hideMark/>
          </w:tcPr>
          <w:p w:rsidR="00F56F27" w:rsidRDefault="00F56F27" w:rsidP="00A8667B">
            <w:pPr>
              <w:tabs>
                <w:tab w:val="left" w:pos="1080"/>
                <w:tab w:val="left" w:pos="1260"/>
              </w:tabs>
              <w:spacing w:after="0"/>
              <w:rPr>
                <w:rFonts w:ascii="municipal_lviv_106" w:hAnsi="municipal_lviv_106"/>
                <w:b/>
                <w:sz w:val="32"/>
                <w:szCs w:val="32"/>
                <w:lang w:eastAsia="uk-UA"/>
              </w:rPr>
            </w:pPr>
            <w:r>
              <w:rPr>
                <w:rFonts w:ascii="municipal_lviv_106" w:hAnsi="municipal_lviv_106"/>
                <w:b/>
                <w:sz w:val="32"/>
                <w:szCs w:val="32"/>
              </w:rPr>
              <w:t xml:space="preserve">Львівська спеціалізована загальноосвітня </w:t>
            </w:r>
          </w:p>
          <w:p w:rsidR="00F56F27" w:rsidRDefault="00F56F27" w:rsidP="00A8667B">
            <w:pPr>
              <w:tabs>
                <w:tab w:val="left" w:pos="1080"/>
                <w:tab w:val="left" w:pos="1260"/>
              </w:tabs>
              <w:spacing w:after="0"/>
              <w:rPr>
                <w:rFonts w:ascii="municipal_lviv_106" w:hAnsi="municipal_lviv_106"/>
                <w:b/>
                <w:sz w:val="32"/>
                <w:szCs w:val="32"/>
              </w:rPr>
            </w:pPr>
            <w:r>
              <w:rPr>
                <w:rFonts w:ascii="municipal_lviv_106" w:hAnsi="municipal_lviv_106"/>
                <w:b/>
                <w:sz w:val="32"/>
                <w:szCs w:val="32"/>
              </w:rPr>
              <w:t xml:space="preserve">школа І ступеня №53 з поглибленим вивченням </w:t>
            </w:r>
          </w:p>
          <w:p w:rsidR="00F56F27" w:rsidRDefault="00F56F27" w:rsidP="00A8667B">
            <w:pPr>
              <w:tabs>
                <w:tab w:val="left" w:pos="1080"/>
                <w:tab w:val="left" w:pos="1260"/>
              </w:tabs>
              <w:spacing w:after="0"/>
              <w:rPr>
                <w:rFonts w:ascii="municipal_lviv_106" w:hAnsi="municipal_lviv_106"/>
                <w:b/>
                <w:sz w:val="32"/>
                <w:szCs w:val="32"/>
              </w:rPr>
            </w:pPr>
            <w:r>
              <w:rPr>
                <w:rFonts w:ascii="municipal_lviv_106" w:hAnsi="municipal_lviv_106"/>
                <w:b/>
                <w:sz w:val="32"/>
                <w:szCs w:val="32"/>
              </w:rPr>
              <w:t>вивченням  англійської мови</w:t>
            </w:r>
          </w:p>
          <w:p w:rsidR="00F56F27" w:rsidRDefault="00F56F27" w:rsidP="00A8667B">
            <w:pPr>
              <w:tabs>
                <w:tab w:val="left" w:pos="0"/>
              </w:tabs>
              <w:rPr>
                <w:rFonts w:ascii="municipal_lviv_106" w:hAnsi="municipal_lviv_106"/>
                <w:sz w:val="28"/>
                <w:szCs w:val="28"/>
                <w:lang w:eastAsia="uk-UA"/>
              </w:rPr>
            </w:pPr>
            <w:r>
              <w:rPr>
                <w:rFonts w:ascii="municipal_lviv_106" w:hAnsi="municipal_lviv_106"/>
                <w:sz w:val="36"/>
                <w:szCs w:val="36"/>
              </w:rPr>
              <w:t xml:space="preserve">    </w:t>
            </w:r>
            <w:r>
              <w:rPr>
                <w:rFonts w:ascii="municipal_lviv_106" w:hAnsi="municipal_lviv_106"/>
                <w:sz w:val="18"/>
                <w:szCs w:val="18"/>
              </w:rPr>
              <w:t>79 019, Львів, просп. Чорновола, 6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 xml:space="preserve">, тел. (032) 255 43 07, </w:t>
            </w:r>
            <w:r>
              <w:rPr>
                <w:rFonts w:ascii="municipal_lviv_106" w:hAnsi="municipal_lviv_106"/>
                <w:noProof/>
                <w:sz w:val="18"/>
                <w:szCs w:val="18"/>
                <w:lang w:val="en-US"/>
              </w:rPr>
              <w:t>e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>-</w:t>
            </w:r>
            <w:r>
              <w:rPr>
                <w:rFonts w:ascii="municipal_lviv_106" w:hAnsi="municipal_lviv_106"/>
                <w:noProof/>
                <w:sz w:val="18"/>
                <w:szCs w:val="18"/>
                <w:lang w:val="en-US"/>
              </w:rPr>
              <w:t>mail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>: 53</w:t>
            </w:r>
            <w:r>
              <w:rPr>
                <w:rFonts w:ascii="municipal_lviv_106" w:hAnsi="municipal_lviv_106"/>
                <w:noProof/>
                <w:sz w:val="18"/>
                <w:szCs w:val="18"/>
                <w:lang w:val="en-US"/>
              </w:rPr>
              <w:t>school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>@</w:t>
            </w:r>
            <w:r>
              <w:rPr>
                <w:rFonts w:ascii="municipal_lviv_106" w:hAnsi="municipal_lviv_106"/>
                <w:noProof/>
                <w:sz w:val="18"/>
                <w:szCs w:val="18"/>
                <w:lang w:val="en-US"/>
              </w:rPr>
              <w:t>ukr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>.</w:t>
            </w:r>
            <w:r>
              <w:rPr>
                <w:rFonts w:ascii="municipal_lviv_106" w:hAnsi="municipal_lviv_106"/>
                <w:noProof/>
                <w:sz w:val="18"/>
                <w:szCs w:val="18"/>
                <w:lang w:val="en-US"/>
              </w:rPr>
              <w:t>net</w:t>
            </w:r>
            <w:r>
              <w:rPr>
                <w:rFonts w:ascii="municipal_lviv_106" w:hAnsi="municipal_lviv_106"/>
                <w:noProof/>
                <w:sz w:val="18"/>
                <w:szCs w:val="18"/>
              </w:rPr>
              <w:t xml:space="preserve">  </w:t>
            </w:r>
            <w:r>
              <w:rPr>
                <w:rFonts w:ascii="NatGrotesk" w:hAnsi="NatGrotesk"/>
                <w:sz w:val="18"/>
                <w:szCs w:val="18"/>
              </w:rPr>
              <w:t xml:space="preserve">   </w:t>
            </w:r>
          </w:p>
        </w:tc>
      </w:tr>
    </w:tbl>
    <w:p w:rsidR="00F56F27" w:rsidRDefault="00F56F27" w:rsidP="00F56F27">
      <w:pPr>
        <w:tabs>
          <w:tab w:val="left" w:pos="0"/>
        </w:tabs>
        <w:rPr>
          <w:rFonts w:ascii="municipal_lviv_106" w:hAnsi="municipal_lviv_106"/>
          <w:sz w:val="28"/>
          <w:szCs w:val="28"/>
          <w:lang w:eastAsia="uk-UA"/>
        </w:rPr>
      </w:pPr>
      <w:r>
        <w:rPr>
          <w:sz w:val="18"/>
          <w:szCs w:val="18"/>
        </w:rPr>
        <w:t xml:space="preserve"> </w:t>
      </w:r>
    </w:p>
    <w:tbl>
      <w:tblPr>
        <w:tblW w:w="9630" w:type="dxa"/>
        <w:tblLook w:val="00A0" w:firstRow="1" w:lastRow="0" w:firstColumn="1" w:lastColumn="0" w:noHBand="0" w:noVBand="0"/>
      </w:tblPr>
      <w:tblGrid>
        <w:gridCol w:w="4814"/>
        <w:gridCol w:w="4816"/>
      </w:tblGrid>
      <w:tr w:rsidR="00F56F27" w:rsidRPr="00551ED2" w:rsidTr="00A8667B">
        <w:trPr>
          <w:trHeight w:val="879"/>
        </w:trPr>
        <w:tc>
          <w:tcPr>
            <w:tcW w:w="4814" w:type="dxa"/>
            <w:hideMark/>
          </w:tcPr>
          <w:p w:rsidR="00F56F27" w:rsidRPr="00F56F27" w:rsidRDefault="00F56F27" w:rsidP="00A8667B">
            <w:pPr>
              <w:tabs>
                <w:tab w:val="left" w:pos="0"/>
              </w:tabs>
              <w:spacing w:before="240"/>
              <w:jc w:val="both"/>
              <w:rPr>
                <w:rFonts w:ascii="Arial" w:hAnsi="Arial" w:cs="Arial"/>
                <w:lang w:val="en-US" w:eastAsia="uk-UA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>.</w:t>
            </w:r>
            <w:r w:rsidRPr="006A0F94">
              <w:rPr>
                <w:rFonts w:ascii="Arial" w:hAnsi="Arial" w:cs="Arial"/>
                <w:lang w:val="ru-RU"/>
              </w:rPr>
              <w:t>02</w:t>
            </w:r>
            <w:r>
              <w:rPr>
                <w:rFonts w:ascii="Arial" w:hAnsi="Arial" w:cs="Arial"/>
              </w:rPr>
              <w:t>.2018 р. №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4816" w:type="dxa"/>
            <w:hideMark/>
          </w:tcPr>
          <w:p w:rsidR="00F56F27" w:rsidRPr="00CD2EC1" w:rsidRDefault="00F56F27" w:rsidP="00A8667B">
            <w:pPr>
              <w:tabs>
                <w:tab w:val="left" w:pos="0"/>
              </w:tabs>
              <w:spacing w:before="240"/>
              <w:rPr>
                <w:rFonts w:ascii="Arial" w:hAnsi="Arial" w:cs="Arial"/>
                <w:lang w:eastAsia="uk-UA"/>
              </w:rPr>
            </w:pPr>
            <w:r>
              <w:rPr>
                <w:rFonts w:ascii="Arial" w:hAnsi="Arial" w:cs="Arial"/>
                <w:lang w:eastAsia="uk-UA"/>
              </w:rPr>
              <w:t>На №</w:t>
            </w:r>
            <w:r w:rsidRPr="00F56F27">
              <w:rPr>
                <w:rFonts w:ascii="Arial" w:hAnsi="Arial" w:cs="Arial"/>
                <w:lang w:val="ru-RU" w:eastAsia="uk-UA"/>
              </w:rPr>
              <w:t>03-08</w:t>
            </w:r>
            <w:r>
              <w:rPr>
                <w:rFonts w:ascii="Arial" w:hAnsi="Arial" w:cs="Arial"/>
                <w:lang w:val="ru-RU" w:eastAsia="uk-UA"/>
              </w:rPr>
              <w:t>/</w:t>
            </w:r>
            <w:r>
              <w:rPr>
                <w:rFonts w:ascii="Arial" w:hAnsi="Arial" w:cs="Arial"/>
                <w:lang w:val="en-US" w:eastAsia="uk-UA"/>
              </w:rPr>
              <w:t>64</w:t>
            </w:r>
            <w:r>
              <w:rPr>
                <w:rFonts w:ascii="Arial" w:hAnsi="Arial" w:cs="Arial"/>
                <w:lang w:eastAsia="uk-UA"/>
              </w:rPr>
              <w:t>4</w:t>
            </w:r>
            <w:r>
              <w:rPr>
                <w:rFonts w:ascii="Arial" w:hAnsi="Arial" w:cs="Arial"/>
                <w:lang w:eastAsia="uk-UA"/>
              </w:rPr>
              <w:t xml:space="preserve"> </w:t>
            </w:r>
            <w:proofErr w:type="spellStart"/>
            <w:r w:rsidRPr="00CD2EC1">
              <w:rPr>
                <w:rFonts w:ascii="Arial" w:hAnsi="Arial" w:cs="Arial"/>
                <w:lang w:val="ru-RU" w:eastAsia="ru-RU"/>
              </w:rPr>
              <w:t>від</w:t>
            </w:r>
            <w:proofErr w:type="spellEnd"/>
            <w:r w:rsidRPr="00CD2EC1">
              <w:rPr>
                <w:rFonts w:ascii="Arial" w:hAnsi="Arial" w:cs="Arial"/>
                <w:lang w:val="ru-RU" w:eastAsia="ru-RU"/>
              </w:rPr>
              <w:t xml:space="preserve">   </w:t>
            </w:r>
            <w:r>
              <w:rPr>
                <w:rFonts w:ascii="Arial" w:hAnsi="Arial" w:cs="Arial"/>
                <w:lang w:eastAsia="ru-RU"/>
              </w:rPr>
              <w:t>19.02</w:t>
            </w:r>
            <w:r w:rsidR="00B362CB">
              <w:rPr>
                <w:rFonts w:ascii="Arial" w:hAnsi="Arial" w:cs="Arial"/>
                <w:lang w:eastAsia="ru-RU"/>
              </w:rPr>
              <w:t>.</w:t>
            </w:r>
            <w:r w:rsidRPr="00CD2EC1">
              <w:rPr>
                <w:rFonts w:ascii="Arial" w:hAnsi="Arial" w:cs="Arial"/>
                <w:lang w:val="ru-RU" w:eastAsia="ru-RU"/>
              </w:rPr>
              <w:t>2018р.</w:t>
            </w:r>
            <w:r>
              <w:rPr>
                <w:rFonts w:ascii="Arial" w:hAnsi="Arial" w:cs="Arial"/>
                <w:u w:val="single"/>
                <w:lang w:val="ru-RU" w:eastAsia="ru-RU"/>
              </w:rPr>
              <w:t xml:space="preserve"> </w:t>
            </w:r>
          </w:p>
        </w:tc>
      </w:tr>
    </w:tbl>
    <w:p w:rsidR="00F56F27" w:rsidRDefault="00F56F27" w:rsidP="00B362CB">
      <w:pPr>
        <w:jc w:val="both"/>
        <w:rPr>
          <w:rFonts w:ascii="Arial" w:hAnsi="Arial" w:cs="Arial"/>
          <w:sz w:val="28"/>
          <w:szCs w:val="28"/>
        </w:rPr>
      </w:pPr>
    </w:p>
    <w:p w:rsidR="00F56F27" w:rsidRDefault="00F56F27" w:rsidP="00F56F27">
      <w:pPr>
        <w:ind w:left="3982" w:firstLine="266"/>
        <w:jc w:val="both"/>
        <w:rPr>
          <w:rFonts w:ascii="Arial" w:hAnsi="Arial" w:cs="Arial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832"/>
        <w:gridCol w:w="2255"/>
        <w:gridCol w:w="2317"/>
        <w:gridCol w:w="2128"/>
        <w:gridCol w:w="1534"/>
        <w:gridCol w:w="1849"/>
      </w:tblGrid>
      <w:tr w:rsidR="00F56F27" w:rsidTr="00F56F27">
        <w:tc>
          <w:tcPr>
            <w:tcW w:w="850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з/п</w:t>
            </w:r>
          </w:p>
        </w:tc>
        <w:tc>
          <w:tcPr>
            <w:tcW w:w="2269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Назва закладу освіти, адреса, телефон</w:t>
            </w:r>
          </w:p>
        </w:tc>
        <w:tc>
          <w:tcPr>
            <w:tcW w:w="2341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Адреса офіційного сайту закладу освіти</w:t>
            </w:r>
          </w:p>
        </w:tc>
        <w:tc>
          <w:tcPr>
            <w:tcW w:w="2161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П.І.Б</w:t>
            </w:r>
          </w:p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56F27">
              <w:rPr>
                <w:rFonts w:ascii="Arial" w:hAnsi="Arial" w:cs="Arial"/>
                <w:sz w:val="24"/>
                <w:szCs w:val="24"/>
              </w:rPr>
              <w:t>ерівника та заступника керівника</w:t>
            </w:r>
          </w:p>
        </w:tc>
        <w:tc>
          <w:tcPr>
            <w:tcW w:w="1445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Вакансія (предмет)</w:t>
            </w:r>
          </w:p>
        </w:tc>
        <w:tc>
          <w:tcPr>
            <w:tcW w:w="1849" w:type="dxa"/>
          </w:tcPr>
          <w:p w:rsidR="00F56F27" w:rsidRPr="00F56F27" w:rsidRDefault="00F56F27" w:rsidP="00F5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6F27">
              <w:rPr>
                <w:rFonts w:ascii="Arial" w:hAnsi="Arial" w:cs="Arial"/>
                <w:sz w:val="24"/>
                <w:szCs w:val="24"/>
              </w:rPr>
              <w:t>Навантаження (кількість годин,ставок)</w:t>
            </w:r>
          </w:p>
        </w:tc>
      </w:tr>
      <w:tr w:rsidR="00F56F27" w:rsidTr="00F56F27">
        <w:tc>
          <w:tcPr>
            <w:tcW w:w="850" w:type="dxa"/>
          </w:tcPr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Львівська спеціалізована загальноосвітня</w:t>
            </w:r>
            <w:r w:rsidR="002B7D71">
              <w:rPr>
                <w:rFonts w:ascii="Arial" w:hAnsi="Arial" w:cs="Arial"/>
                <w:sz w:val="24"/>
                <w:szCs w:val="24"/>
              </w:rPr>
              <w:t xml:space="preserve"> школа</w:t>
            </w:r>
            <w:r w:rsidRPr="00B362CB">
              <w:rPr>
                <w:rFonts w:ascii="Arial" w:hAnsi="Arial" w:cs="Arial"/>
                <w:sz w:val="24"/>
                <w:szCs w:val="24"/>
              </w:rPr>
              <w:t xml:space="preserve">  І ступеня №53</w:t>
            </w:r>
          </w:p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пр. В.Чорновола, 6</w:t>
            </w:r>
          </w:p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(032) 255-43-07</w:t>
            </w:r>
          </w:p>
        </w:tc>
        <w:tc>
          <w:tcPr>
            <w:tcW w:w="2341" w:type="dxa"/>
          </w:tcPr>
          <w:p w:rsidR="00F56F27" w:rsidRPr="00B362CB" w:rsidRDefault="00B362CB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school53.lviv.ua</w:t>
            </w:r>
          </w:p>
        </w:tc>
        <w:tc>
          <w:tcPr>
            <w:tcW w:w="2161" w:type="dxa"/>
          </w:tcPr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директор Ворона Наталія Романівна</w:t>
            </w:r>
          </w:p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6F27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 w:rsidRPr="00B362CB">
              <w:rPr>
                <w:rFonts w:ascii="Arial" w:hAnsi="Arial" w:cs="Arial"/>
                <w:sz w:val="24"/>
                <w:szCs w:val="24"/>
              </w:rPr>
              <w:t>Святошенко</w:t>
            </w:r>
            <w:proofErr w:type="spellEnd"/>
            <w:r w:rsidRPr="00B362CB">
              <w:rPr>
                <w:rFonts w:ascii="Arial" w:hAnsi="Arial" w:cs="Arial"/>
                <w:sz w:val="24"/>
                <w:szCs w:val="24"/>
              </w:rPr>
              <w:t xml:space="preserve"> Наталія Орестівна</w:t>
            </w:r>
            <w:r w:rsidR="002B7D7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7D71" w:rsidRDefault="002B7D71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B7D71" w:rsidRPr="00B362CB" w:rsidRDefault="002B7D71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 Оксана Богданівна</w:t>
            </w:r>
          </w:p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Вихователь ГПД</w:t>
            </w:r>
          </w:p>
        </w:tc>
        <w:tc>
          <w:tcPr>
            <w:tcW w:w="1849" w:type="dxa"/>
          </w:tcPr>
          <w:p w:rsidR="00F56F27" w:rsidRPr="00B362CB" w:rsidRDefault="00F56F27" w:rsidP="00B3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2CB">
              <w:rPr>
                <w:rFonts w:ascii="Arial" w:hAnsi="Arial" w:cs="Arial"/>
                <w:sz w:val="24"/>
                <w:szCs w:val="24"/>
              </w:rPr>
              <w:t>0,5 ставки</w:t>
            </w:r>
          </w:p>
        </w:tc>
      </w:tr>
    </w:tbl>
    <w:p w:rsidR="00FA2AD3" w:rsidRDefault="00FA2AD3"/>
    <w:p w:rsidR="00B362CB" w:rsidRDefault="00B362CB"/>
    <w:p w:rsidR="00B362CB" w:rsidRDefault="00B362CB" w:rsidP="00B362CB">
      <w:pPr>
        <w:spacing w:line="240" w:lineRule="auto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Директор   школи                      Н.Ворона </w:t>
      </w:r>
    </w:p>
    <w:p w:rsidR="00B362CB" w:rsidRDefault="00B362CB"/>
    <w:sectPr w:rsidR="00B3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NatGrotesk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27"/>
    <w:rsid w:val="002B7D71"/>
    <w:rsid w:val="00B362CB"/>
    <w:rsid w:val="00F56F27"/>
    <w:rsid w:val="00F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56F2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56F2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3">
    <w:name w:val="Table Grid"/>
    <w:basedOn w:val="a1"/>
    <w:uiPriority w:val="59"/>
    <w:rsid w:val="00F5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2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56F2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56F2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3">
    <w:name w:val="Table Grid"/>
    <w:basedOn w:val="a1"/>
    <w:uiPriority w:val="59"/>
    <w:rsid w:val="00F5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2018-02-20T09:47:00Z</dcterms:created>
  <dcterms:modified xsi:type="dcterms:W3CDTF">2018-02-20T12:00:00Z</dcterms:modified>
</cp:coreProperties>
</file>