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E" w:rsidRPr="00647DE1" w:rsidRDefault="00A04645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647DE1">
        <w:rPr>
          <w:b/>
          <w:sz w:val="28"/>
          <w:szCs w:val="28"/>
          <w:lang w:val="uk-UA"/>
        </w:rPr>
        <w:t>Оргкомітет Міжнародного математичного</w:t>
      </w:r>
      <w:r w:rsidR="00B1391A" w:rsidRPr="00647DE1">
        <w:rPr>
          <w:b/>
          <w:sz w:val="28"/>
          <w:szCs w:val="28"/>
          <w:lang w:val="uk-UA"/>
        </w:rPr>
        <w:t xml:space="preserve"> конкурс</w:t>
      </w:r>
      <w:r w:rsidRPr="00647DE1">
        <w:rPr>
          <w:b/>
          <w:sz w:val="28"/>
          <w:szCs w:val="28"/>
          <w:lang w:val="uk-UA"/>
        </w:rPr>
        <w:t>у</w:t>
      </w:r>
      <w:r w:rsidR="00B1391A" w:rsidRPr="00647DE1">
        <w:rPr>
          <w:b/>
          <w:sz w:val="28"/>
          <w:szCs w:val="28"/>
          <w:lang w:val="uk-UA"/>
        </w:rPr>
        <w:t xml:space="preserve"> «Кенгуру» в Україні</w:t>
      </w:r>
    </w:p>
    <w:p w:rsidR="00B1391A" w:rsidRPr="00647DE1" w:rsidRDefault="00B1391A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647DE1">
        <w:rPr>
          <w:b/>
          <w:sz w:val="28"/>
          <w:szCs w:val="28"/>
          <w:lang w:val="uk-UA"/>
        </w:rPr>
        <w:t xml:space="preserve">Департамент освіти і науки Львівської обласної державної адміністрації  </w:t>
      </w:r>
    </w:p>
    <w:p w:rsidR="00B728D1" w:rsidRPr="00647DE1" w:rsidRDefault="00B728D1" w:rsidP="00B728D1">
      <w:pPr>
        <w:rPr>
          <w:b/>
          <w:sz w:val="28"/>
          <w:szCs w:val="28"/>
          <w:lang w:val="uk-UA"/>
        </w:rPr>
      </w:pPr>
    </w:p>
    <w:p w:rsidR="00B1391A" w:rsidRPr="00647DE1" w:rsidRDefault="00B1391A" w:rsidP="00B728D1">
      <w:pPr>
        <w:rPr>
          <w:b/>
          <w:sz w:val="28"/>
          <w:szCs w:val="28"/>
          <w:lang w:val="uk-UA"/>
        </w:rPr>
      </w:pPr>
    </w:p>
    <w:p w:rsidR="00B1391A" w:rsidRPr="00647DE1" w:rsidRDefault="00B1391A" w:rsidP="00B728D1">
      <w:pPr>
        <w:rPr>
          <w:b/>
          <w:sz w:val="28"/>
          <w:szCs w:val="28"/>
          <w:lang w:val="uk-UA"/>
        </w:rPr>
      </w:pPr>
    </w:p>
    <w:p w:rsidR="00B1391A" w:rsidRPr="00647DE1" w:rsidRDefault="00B1391A" w:rsidP="00B728D1">
      <w:pPr>
        <w:rPr>
          <w:b/>
          <w:sz w:val="28"/>
          <w:szCs w:val="28"/>
          <w:lang w:val="uk-UA"/>
        </w:rPr>
      </w:pPr>
    </w:p>
    <w:p w:rsidR="00B1391A" w:rsidRPr="00647DE1" w:rsidRDefault="00B1391A" w:rsidP="00B728D1">
      <w:pPr>
        <w:rPr>
          <w:b/>
          <w:sz w:val="28"/>
          <w:szCs w:val="28"/>
          <w:lang w:val="uk-UA"/>
        </w:rPr>
      </w:pPr>
    </w:p>
    <w:p w:rsidR="00B1391A" w:rsidRPr="00647DE1" w:rsidRDefault="00C55A52" w:rsidP="00B728D1">
      <w:pPr>
        <w:rPr>
          <w:b/>
          <w:sz w:val="28"/>
          <w:szCs w:val="28"/>
          <w:lang w:val="uk-UA"/>
        </w:rPr>
      </w:pPr>
      <w:r w:rsidRPr="00C55A52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36.25pt">
            <v:shadow color="#868686"/>
            <v:textpath style="font-family:&quot;Arial Black&quot;;v-text-kern:t" trim="t" fitpath="t" string="Міжнародний &#10;математичний &#10;конкурс&#10;&quot;Кенгуру&quot;&#10;в Україні"/>
          </v:shape>
        </w:pict>
      </w:r>
    </w:p>
    <w:p w:rsidR="00B1391A" w:rsidRPr="00647DE1" w:rsidRDefault="00B1391A" w:rsidP="00B1391A">
      <w:pPr>
        <w:rPr>
          <w:sz w:val="28"/>
          <w:szCs w:val="28"/>
          <w:lang w:val="uk-UA"/>
        </w:rPr>
      </w:pPr>
    </w:p>
    <w:p w:rsidR="00B1391A" w:rsidRPr="00647DE1" w:rsidRDefault="00B1391A" w:rsidP="00B1391A">
      <w:pPr>
        <w:rPr>
          <w:sz w:val="28"/>
          <w:szCs w:val="28"/>
          <w:lang w:val="uk-UA"/>
        </w:rPr>
      </w:pPr>
    </w:p>
    <w:p w:rsidR="00B1391A" w:rsidRPr="00647DE1" w:rsidRDefault="00B1391A" w:rsidP="00B1391A">
      <w:pPr>
        <w:rPr>
          <w:sz w:val="28"/>
          <w:szCs w:val="28"/>
          <w:lang w:val="uk-UA"/>
        </w:rPr>
      </w:pPr>
    </w:p>
    <w:p w:rsidR="00B1391A" w:rsidRPr="00647DE1" w:rsidRDefault="00C55A52" w:rsidP="00B1391A">
      <w:pPr>
        <w:jc w:val="center"/>
        <w:rPr>
          <w:sz w:val="28"/>
          <w:szCs w:val="28"/>
          <w:lang w:val="uk-UA"/>
        </w:rPr>
      </w:pPr>
      <w:r w:rsidRPr="00C55A52">
        <w:rPr>
          <w:sz w:val="28"/>
          <w:szCs w:val="28"/>
          <w:lang w:val="uk-UA"/>
        </w:rPr>
        <w:pict>
          <v:shape id="_x0000_i1026" type="#_x0000_t136" style="width:401.25pt;height:10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Аналітичні матеріали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27580" w:rsidRPr="00647DE1" w:rsidTr="003D2DA0">
        <w:tc>
          <w:tcPr>
            <w:tcW w:w="4927" w:type="dxa"/>
          </w:tcPr>
          <w:p w:rsidR="00727580" w:rsidRPr="00647DE1" w:rsidRDefault="00727580" w:rsidP="003D2D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27580" w:rsidRPr="00647DE1" w:rsidRDefault="00727580" w:rsidP="003D2DA0">
            <w:pPr>
              <w:jc w:val="both"/>
              <w:rPr>
                <w:rFonts w:ascii="Monotype Corsiva" w:hAnsi="Monotype Corsiva"/>
                <w:i/>
                <w:sz w:val="32"/>
                <w:szCs w:val="32"/>
                <w:lang w:val="uk-UA"/>
              </w:rPr>
            </w:pPr>
          </w:p>
          <w:p w:rsidR="00727580" w:rsidRPr="00647DE1" w:rsidRDefault="00727580" w:rsidP="003D2DA0">
            <w:pPr>
              <w:jc w:val="both"/>
              <w:rPr>
                <w:rFonts w:ascii="Monotype Corsiva" w:hAnsi="Monotype Corsiva"/>
                <w:i/>
                <w:sz w:val="32"/>
                <w:szCs w:val="32"/>
                <w:lang w:val="uk-UA"/>
              </w:rPr>
            </w:pPr>
            <w:r w:rsidRPr="00647DE1">
              <w:rPr>
                <w:rFonts w:ascii="Monotype Corsiva" w:hAnsi="Monotype Corsiva"/>
                <w:i/>
                <w:sz w:val="32"/>
                <w:szCs w:val="32"/>
                <w:lang w:val="uk-UA"/>
              </w:rPr>
              <w:t xml:space="preserve">Якщо запастися терпінням і проявити старання, то посіяне </w:t>
            </w:r>
            <w:r w:rsidR="00647DE1">
              <w:rPr>
                <w:rFonts w:ascii="Monotype Corsiva" w:hAnsi="Monotype Corsiva"/>
                <w:i/>
                <w:sz w:val="32"/>
                <w:szCs w:val="32"/>
                <w:lang w:val="uk-UA"/>
              </w:rPr>
              <w:t>насіння знання неодмінно дасть д</w:t>
            </w:r>
            <w:r w:rsidRPr="00647DE1">
              <w:rPr>
                <w:rFonts w:ascii="Monotype Corsiva" w:hAnsi="Monotype Corsiva"/>
                <w:i/>
                <w:sz w:val="32"/>
                <w:szCs w:val="32"/>
                <w:lang w:val="uk-UA"/>
              </w:rPr>
              <w:t>обрі сходи. Навчання – корінь гіркий, так плід солодкий</w:t>
            </w:r>
          </w:p>
          <w:p w:rsidR="00727580" w:rsidRPr="00647DE1" w:rsidRDefault="00727580" w:rsidP="003D2DA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47DE1">
              <w:rPr>
                <w:b/>
                <w:i/>
                <w:sz w:val="28"/>
                <w:szCs w:val="28"/>
                <w:lang w:val="uk-UA"/>
              </w:rPr>
              <w:t>Леонардо да Вінчі</w:t>
            </w:r>
          </w:p>
        </w:tc>
      </w:tr>
    </w:tbl>
    <w:p w:rsidR="00B1391A" w:rsidRPr="00647DE1" w:rsidRDefault="00B1391A" w:rsidP="00B1391A">
      <w:pPr>
        <w:rPr>
          <w:sz w:val="28"/>
          <w:szCs w:val="28"/>
          <w:lang w:val="uk-UA"/>
        </w:rPr>
      </w:pPr>
    </w:p>
    <w:p w:rsidR="00B1391A" w:rsidRPr="00647DE1" w:rsidRDefault="00B1391A" w:rsidP="00B1391A">
      <w:pPr>
        <w:rPr>
          <w:sz w:val="28"/>
          <w:szCs w:val="28"/>
          <w:lang w:val="uk-UA"/>
        </w:rPr>
      </w:pPr>
      <w:r w:rsidRPr="00647DE1">
        <w:rPr>
          <w:sz w:val="28"/>
          <w:szCs w:val="28"/>
          <w:lang w:val="uk-UA"/>
        </w:rPr>
        <w:t xml:space="preserve"> </w:t>
      </w:r>
    </w:p>
    <w:p w:rsidR="00B1391A" w:rsidRPr="00647DE1" w:rsidRDefault="002D2D9D" w:rsidP="00B1391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Львів – 2017</w:t>
      </w:r>
    </w:p>
    <w:p w:rsidR="00B1391A" w:rsidRPr="00647DE1" w:rsidRDefault="00B1391A" w:rsidP="00B1391A">
      <w:pPr>
        <w:jc w:val="center"/>
        <w:rPr>
          <w:sz w:val="28"/>
          <w:szCs w:val="28"/>
          <w:lang w:val="uk-UA"/>
        </w:rPr>
      </w:pPr>
    </w:p>
    <w:p w:rsidR="00B1391A" w:rsidRDefault="00B1391A" w:rsidP="00B1391A">
      <w:pPr>
        <w:jc w:val="center"/>
        <w:rPr>
          <w:sz w:val="28"/>
          <w:szCs w:val="28"/>
          <w:lang w:val="uk-UA"/>
        </w:rPr>
      </w:pPr>
    </w:p>
    <w:p w:rsidR="002E73DE" w:rsidRDefault="002D2D9D" w:rsidP="00B1391A">
      <w:pPr>
        <w:jc w:val="center"/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lastRenderedPageBreak/>
        <w:drawing>
          <wp:inline distT="0" distB="0" distL="0" distR="0">
            <wp:extent cx="6115050" cy="45053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D9D" w:rsidRDefault="002D2D9D" w:rsidP="00B1391A">
      <w:pPr>
        <w:jc w:val="center"/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drawing>
          <wp:inline distT="0" distB="0" distL="0" distR="0">
            <wp:extent cx="6105525" cy="45529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D9D" w:rsidRDefault="002D2D9D" w:rsidP="00B1391A">
      <w:pPr>
        <w:jc w:val="center"/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lastRenderedPageBreak/>
        <w:drawing>
          <wp:inline distT="0" distB="0" distL="0" distR="0">
            <wp:extent cx="5915025" cy="411480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D9D" w:rsidRDefault="002D2D9D" w:rsidP="00B1391A">
      <w:pPr>
        <w:jc w:val="center"/>
        <w:rPr>
          <w:sz w:val="28"/>
          <w:szCs w:val="28"/>
          <w:lang w:val="uk-UA"/>
        </w:rPr>
      </w:pPr>
    </w:p>
    <w:p w:rsidR="002D2D9D" w:rsidRDefault="002D2D9D" w:rsidP="00B1391A">
      <w:pPr>
        <w:jc w:val="center"/>
        <w:rPr>
          <w:sz w:val="28"/>
          <w:szCs w:val="28"/>
          <w:lang w:val="uk-UA"/>
        </w:rPr>
      </w:pPr>
    </w:p>
    <w:p w:rsidR="004A2A08" w:rsidRDefault="004A2A08" w:rsidP="00B1391A">
      <w:pPr>
        <w:jc w:val="center"/>
        <w:rPr>
          <w:sz w:val="28"/>
          <w:szCs w:val="28"/>
          <w:lang w:val="uk-UA"/>
        </w:rPr>
      </w:pPr>
    </w:p>
    <w:p w:rsidR="0031533C" w:rsidRPr="00647DE1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drawing>
          <wp:inline distT="0" distB="0" distL="0" distR="0">
            <wp:extent cx="6115050" cy="40767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33C" w:rsidRDefault="0031533C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lastRenderedPageBreak/>
        <w:drawing>
          <wp:inline distT="0" distB="0" distL="0" distR="0">
            <wp:extent cx="6120765" cy="4533900"/>
            <wp:effectExtent l="19050" t="0" r="1333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drawing>
          <wp:inline distT="0" distB="0" distL="0" distR="0">
            <wp:extent cx="6067425" cy="4400550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lastRenderedPageBreak/>
        <w:drawing>
          <wp:inline distT="0" distB="0" distL="0" distR="0">
            <wp:extent cx="5753100" cy="3829050"/>
            <wp:effectExtent l="19050" t="0" r="1905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drawing>
          <wp:inline distT="0" distB="0" distL="0" distR="0">
            <wp:extent cx="5772150" cy="4276725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lastRenderedPageBreak/>
        <w:drawing>
          <wp:inline distT="0" distB="0" distL="0" distR="0">
            <wp:extent cx="5857875" cy="3800475"/>
            <wp:effectExtent l="19050" t="0" r="9525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  <w:r w:rsidRPr="002D2D9D">
        <w:rPr>
          <w:sz w:val="28"/>
          <w:szCs w:val="28"/>
          <w:lang w:val="uk-UA"/>
        </w:rPr>
        <w:drawing>
          <wp:inline distT="0" distB="0" distL="0" distR="0">
            <wp:extent cx="5857875" cy="4438650"/>
            <wp:effectExtent l="19050" t="0" r="9525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Default="002D2D9D" w:rsidP="0031533C">
      <w:pPr>
        <w:rPr>
          <w:sz w:val="28"/>
          <w:szCs w:val="28"/>
          <w:lang w:val="uk-UA"/>
        </w:rPr>
      </w:pPr>
    </w:p>
    <w:p w:rsidR="002D2D9D" w:rsidRPr="00647DE1" w:rsidRDefault="002D2D9D" w:rsidP="0031533C">
      <w:pPr>
        <w:rPr>
          <w:sz w:val="28"/>
          <w:szCs w:val="28"/>
          <w:lang w:val="uk-UA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97"/>
        <w:gridCol w:w="1054"/>
        <w:gridCol w:w="1237"/>
        <w:gridCol w:w="1238"/>
        <w:gridCol w:w="1238"/>
        <w:gridCol w:w="1238"/>
        <w:gridCol w:w="1238"/>
        <w:gridCol w:w="1373"/>
      </w:tblGrid>
      <w:tr w:rsidR="00052235" w:rsidRPr="002D2D9D" w:rsidTr="002B027F">
        <w:trPr>
          <w:trHeight w:val="498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52235" w:rsidRPr="00647DE1" w:rsidRDefault="00052235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47DE1">
              <w:rPr>
                <w:b/>
                <w:bCs/>
                <w:color w:val="000000"/>
                <w:sz w:val="26"/>
                <w:szCs w:val="26"/>
                <w:lang w:val="uk-UA"/>
              </w:rPr>
              <w:lastRenderedPageBreak/>
              <w:t>Варіанти від</w:t>
            </w:r>
            <w:r w:rsidR="00595FBE" w:rsidRPr="00647DE1">
              <w:rPr>
                <w:b/>
                <w:bCs/>
                <w:color w:val="000000"/>
                <w:sz w:val="26"/>
                <w:szCs w:val="26"/>
                <w:lang w:val="uk-UA"/>
              </w:rPr>
              <w:t>повідей до завдань "Кенгуру-2016</w:t>
            </w:r>
            <w:r w:rsidRPr="00647DE1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(весна)"</w:t>
            </w:r>
          </w:p>
        </w:tc>
      </w:tr>
      <w:tr w:rsidR="00052235" w:rsidRPr="00647DE1" w:rsidTr="002B027F">
        <w:trPr>
          <w:trHeight w:val="33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№ завд.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052235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052235" w:rsidRPr="00647DE1" w:rsidRDefault="002B027F" w:rsidP="003306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Правильна </w:t>
            </w:r>
            <w:r w:rsidR="00052235"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2,42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1,83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1,29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80,39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80,39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0,83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96,30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0,38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96,44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0,97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1,55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55,77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68,06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75,52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21,14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50,72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10,29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71,33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53,41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53,41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71,52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69,02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14,19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57,03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24,94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57,49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14,61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42,72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0,80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0,78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0,55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2,27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94,61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94,61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85,07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85,07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96,49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47,92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91,68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90,06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68,42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90,54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74,41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38,15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78,47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88,18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88,18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48,63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28,00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67,48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53,96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37,60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34,03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47,91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59,72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46,67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54,72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41,06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43,58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43,58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47,07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40,58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95,56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95,56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91,06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97,43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97,43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49,84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94,75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94,75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0,53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92,76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92,76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73,93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73,93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92,66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92,66</w:t>
            </w:r>
          </w:p>
        </w:tc>
      </w:tr>
      <w:tr w:rsidR="00430E7E" w:rsidRPr="00647DE1" w:rsidTr="002B027F">
        <w:trPr>
          <w:trHeight w:val="7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74,28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6,48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1,79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1,07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74,28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39,23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78,20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91,69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29,54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69,69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56,99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56,99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37,70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49,92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63,41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49,90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58,34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58,34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44,32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46,02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44,13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42,55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78,34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71,49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52,89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52,89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37,05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30,99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71,55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65,31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61,50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47,87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86,94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52,74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52,74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35,07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40,63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36,31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44,44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29,29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46,84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63,55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36,12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40,05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36,12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33,96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44,53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47,71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8,44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25,36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13,80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5,18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46,29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37,89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49,59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22,93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17,43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19,45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37,23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22,90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17,91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19,67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21,96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23,06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20,53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16,80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29,67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9,80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9,80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83,03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83,03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77,79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57,39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7,33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36,05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76,18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76,18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68,85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66,38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53,77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88,98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88,98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61,67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36,73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47,03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49,70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56,90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35,78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35,78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63,91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20,56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41,32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32,96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43,14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43,14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30,07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21,78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47,66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27,91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53,70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38,64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53,48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19,80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7,41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25,36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24,29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16,83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31,32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12,51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10,23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10,23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70,67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82,77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82,77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7,27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61,43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28,04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30,98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28,04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53,51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9,90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24,46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30,38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30,38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28,44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28,44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57,35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4,39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25,43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25,43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18,02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18,02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12,72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12,72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51,38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12,92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12,92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13,04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41,07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13,04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31,85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6,11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24,16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18,57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26,97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15,18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29,79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13,13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26,03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26,03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18,03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18,03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7,88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37,74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7,88</w:t>
            </w:r>
          </w:p>
        </w:tc>
      </w:tr>
      <w:tr w:rsidR="00430E7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E7E" w:rsidRPr="00647DE1" w:rsidRDefault="00430E7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16,54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24,26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E7E" w:rsidRPr="00647DE1" w:rsidRDefault="00430E7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16,54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56,04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56,04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73,74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73,74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86,36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6,16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82,79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80,54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65,88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4,85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75,20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68,73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42,23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5,37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66,26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69,54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34,25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34,25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50,43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34,47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17,07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40,30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61,52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67,01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33,18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62,52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31,57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48,43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2,35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13,42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40,43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20,78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22,15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32,97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14,11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32,42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35,09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27,52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24,31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11,47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11,47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37,75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20,15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18,81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22,66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20,76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17,36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83,97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83,97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1,79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86,80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51,45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16,44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59,71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47,89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89,91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2,66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89,91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49,33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30,54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60,39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16,31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41,72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72,82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72,82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60,96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50,26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38,00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39,00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10,37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30,61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20,72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22,79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30,61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62,04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36,10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33,92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50,80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25,96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25,44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28,00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45,18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11,99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23,85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23,60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11,60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32,84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22,98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20,55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9,18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56,78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86,33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87,35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87,35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42,51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20,47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59,49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51,40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90,59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39,06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39,45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3,58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39,06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65,69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55,21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74,33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66,22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54,13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54,13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41,50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3,73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46,95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36,01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60,52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39,66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39,66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38,79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54,77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32,06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27,41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12,37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12,37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25,56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24,16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16,67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31,11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17,25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42,99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13,72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21,95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26,57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37,14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15,68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22,11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54,36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84,57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84,57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77,83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81,38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81,38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34,23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51,41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5,43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17,96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55,84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55,84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48,75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48,75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38,25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29,35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6,51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29,35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54,88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44,64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44,64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27,64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35,17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26,07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41,80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63,53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32,75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38,00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35,11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41,68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16,31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26,20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40,53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7,50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19,71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25,52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30,54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39,65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28,02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15,20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21,87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21,87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24,39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29,06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29,75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19,47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8,72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12,53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46,34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30,90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20,76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15,72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16,55</w:t>
            </w:r>
          </w:p>
        </w:tc>
      </w:tr>
      <w:tr w:rsidR="00595FBE" w:rsidRPr="00647DE1" w:rsidTr="002B027F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FBE" w:rsidRPr="00647DE1" w:rsidRDefault="00595FBE" w:rsidP="000522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14,55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BE" w:rsidRPr="00647DE1" w:rsidRDefault="00595FB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b/>
                <w:bCs/>
                <w:color w:val="000000"/>
                <w:sz w:val="22"/>
                <w:szCs w:val="22"/>
                <w:lang w:val="uk-UA"/>
              </w:rPr>
              <w:t>18,57</w:t>
            </w:r>
          </w:p>
        </w:tc>
      </w:tr>
    </w:tbl>
    <w:p w:rsidR="0031533C" w:rsidRPr="00647DE1" w:rsidRDefault="0031533C" w:rsidP="0031533C">
      <w:pPr>
        <w:tabs>
          <w:tab w:val="left" w:pos="4125"/>
        </w:tabs>
        <w:rPr>
          <w:sz w:val="28"/>
          <w:szCs w:val="28"/>
          <w:lang w:val="uk-UA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845"/>
        <w:gridCol w:w="1846"/>
        <w:gridCol w:w="1846"/>
        <w:gridCol w:w="1846"/>
        <w:gridCol w:w="1846"/>
        <w:gridCol w:w="142"/>
      </w:tblGrid>
      <w:tr w:rsidR="005507AA" w:rsidRPr="003D1256" w:rsidTr="00E836EA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47DE1">
              <w:rPr>
                <w:b/>
                <w:bCs/>
                <w:color w:val="000000"/>
                <w:sz w:val="26"/>
                <w:szCs w:val="26"/>
                <w:lang w:val="uk-UA"/>
              </w:rPr>
              <w:t>Найнижчі результати  відповідей до завдань "Кенгуру-2016 (весна)"</w:t>
            </w:r>
          </w:p>
        </w:tc>
      </w:tr>
      <w:tr w:rsidR="005507AA" w:rsidRPr="00647DE1" w:rsidTr="00E836EA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647DE1">
              <w:rPr>
                <w:color w:val="000000"/>
                <w:lang w:val="uk-UA"/>
              </w:rPr>
              <w:t>Клас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647DE1">
              <w:rPr>
                <w:color w:val="000000"/>
                <w:lang w:val="uk-UA"/>
              </w:rPr>
              <w:t>№ завдання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647DE1">
              <w:rPr>
                <w:color w:val="000000"/>
                <w:lang w:val="uk-UA"/>
              </w:rPr>
              <w:t>Відсоток пр. відповідей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647DE1">
              <w:rPr>
                <w:color w:val="000000"/>
                <w:lang w:val="uk-UA"/>
              </w:rPr>
              <w:t>Найб. непр. відповідь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647DE1">
              <w:rPr>
                <w:color w:val="000000"/>
                <w:lang w:val="uk-UA"/>
              </w:rPr>
              <w:t>Коефіцієнт неправильної відповіді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17,07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34,47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2,02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19,71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40,53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2,06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20,47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42,51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2,08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24,31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2,12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41,07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2,22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30,89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2,24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29,67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3,03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10,23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31,32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3,06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51,45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3,13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42,99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3,13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3,15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39,76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3,37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18,46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63,55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3,44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13,42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48,43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3,61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11,99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45,18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3,77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12,92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51,38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3,98</w:t>
            </w:r>
          </w:p>
        </w:tc>
      </w:tr>
      <w:tr w:rsidR="005507AA" w:rsidRPr="00647DE1" w:rsidTr="00E836EA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9,18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 w:rsidRPr="00647DE1">
              <w:rPr>
                <w:color w:val="000000"/>
                <w:sz w:val="22"/>
                <w:szCs w:val="22"/>
                <w:lang w:val="uk-UA"/>
              </w:rPr>
              <w:t>56,78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6,19</w:t>
            </w:r>
          </w:p>
        </w:tc>
      </w:tr>
      <w:tr w:rsidR="005507AA" w:rsidRPr="003D1256" w:rsidTr="00E836EA">
        <w:trPr>
          <w:gridAfter w:val="1"/>
          <w:wAfter w:w="142" w:type="dxa"/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7AA" w:rsidRPr="00647DE1" w:rsidRDefault="005507AA" w:rsidP="00E836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6"/>
                <w:szCs w:val="26"/>
                <w:lang w:val="uk-UA"/>
              </w:rPr>
            </w:pPr>
            <w:r w:rsidRPr="00647DE1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Середній відсоток правильних відповідей</w:t>
            </w:r>
            <w:r w:rsidR="00E836EA" w:rsidRPr="00647DE1">
              <w:rPr>
                <w:b/>
                <w:color w:val="000000"/>
                <w:sz w:val="26"/>
                <w:szCs w:val="26"/>
                <w:lang w:val="uk-UA"/>
              </w:rPr>
              <w:t xml:space="preserve"> конкурсу «Кенгу</w:t>
            </w:r>
            <w:r w:rsidR="003D2DA0" w:rsidRPr="00647DE1">
              <w:rPr>
                <w:b/>
                <w:color w:val="000000"/>
                <w:sz w:val="26"/>
                <w:szCs w:val="26"/>
                <w:lang w:val="uk-UA"/>
              </w:rPr>
              <w:t>ру-2016</w:t>
            </w:r>
            <w:r w:rsidR="00E836EA" w:rsidRPr="00647DE1">
              <w:rPr>
                <w:b/>
                <w:color w:val="000000"/>
                <w:sz w:val="26"/>
                <w:szCs w:val="26"/>
                <w:lang w:val="uk-UA"/>
              </w:rPr>
              <w:t xml:space="preserve"> «</w:t>
            </w:r>
            <w:r w:rsidR="003D2DA0" w:rsidRPr="00647DE1">
              <w:rPr>
                <w:b/>
                <w:color w:val="000000"/>
                <w:sz w:val="26"/>
                <w:szCs w:val="26"/>
                <w:lang w:val="uk-UA"/>
              </w:rPr>
              <w:t>(весна)»</w:t>
            </w:r>
          </w:p>
        </w:tc>
      </w:tr>
      <w:tr w:rsidR="005507AA" w:rsidRPr="00647DE1" w:rsidTr="00E836EA">
        <w:trPr>
          <w:gridAfter w:val="1"/>
          <w:wAfter w:w="142" w:type="dxa"/>
          <w:trHeight w:val="39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2016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69,79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64,09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69,77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67,39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55,08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57,47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49,78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63,01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59,55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61,66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52,82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65,16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41,98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41,15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43,58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40,37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45,67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44,95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45,99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44,64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40,04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43,17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45,86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43,95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42,69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45,8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48,98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47,16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43,48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34,44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41,26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46,55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37,81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39,91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46,05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37,88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38,93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39,52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color w:val="000000"/>
                <w:sz w:val="24"/>
                <w:szCs w:val="24"/>
                <w:lang w:val="uk-UA"/>
              </w:rPr>
              <w:t>39,08</w:t>
            </w:r>
          </w:p>
        </w:tc>
      </w:tr>
      <w:tr w:rsidR="005507AA" w:rsidRPr="00647DE1" w:rsidTr="00E836EA">
        <w:trPr>
          <w:gridAfter w:val="1"/>
          <w:wAfter w:w="142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Сер.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48,27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46,95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47,27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49,8</w:t>
            </w:r>
          </w:p>
        </w:tc>
      </w:tr>
    </w:tbl>
    <w:p w:rsidR="005507AA" w:rsidRPr="00647DE1" w:rsidRDefault="005507AA" w:rsidP="0031533C">
      <w:pPr>
        <w:tabs>
          <w:tab w:val="left" w:pos="4125"/>
        </w:tabs>
        <w:rPr>
          <w:sz w:val="28"/>
          <w:szCs w:val="28"/>
          <w:lang w:val="uk-UA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1114"/>
        <w:gridCol w:w="737"/>
        <w:gridCol w:w="738"/>
        <w:gridCol w:w="738"/>
        <w:gridCol w:w="737"/>
        <w:gridCol w:w="738"/>
        <w:gridCol w:w="738"/>
        <w:gridCol w:w="738"/>
        <w:gridCol w:w="737"/>
        <w:gridCol w:w="738"/>
        <w:gridCol w:w="738"/>
        <w:gridCol w:w="738"/>
      </w:tblGrid>
      <w:tr w:rsidR="005507AA" w:rsidRPr="003D1256" w:rsidTr="005507AA">
        <w:trPr>
          <w:trHeight w:val="1020"/>
        </w:trPr>
        <w:tc>
          <w:tcPr>
            <w:tcW w:w="9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7AA" w:rsidRPr="00647DE1" w:rsidRDefault="003D1256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Кількість задач з відповід</w:t>
            </w:r>
            <w:r w:rsidR="005507AA" w:rsidRPr="00647DE1">
              <w:rPr>
                <w:b/>
                <w:bCs/>
                <w:sz w:val="26"/>
                <w:szCs w:val="26"/>
                <w:lang w:val="uk-UA"/>
              </w:rPr>
              <w:t>ним правильним відсотком відповідей у "Кенгуру-2016 (весна)"</w:t>
            </w:r>
          </w:p>
        </w:tc>
      </w:tr>
      <w:tr w:rsidR="005507AA" w:rsidRPr="003D1256" w:rsidTr="005507AA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 xml:space="preserve">% 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color w:val="000000"/>
                <w:sz w:val="24"/>
                <w:szCs w:val="24"/>
                <w:lang w:val="uk-UA"/>
              </w:rPr>
              <w:t>Класи/кількість задач з правильними відповідями</w:t>
            </w:r>
          </w:p>
        </w:tc>
      </w:tr>
      <w:tr w:rsidR="005507AA" w:rsidRPr="00647DE1" w:rsidTr="005507AA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647DE1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100-90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15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90-80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18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80-70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20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70-60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32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60-50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50-40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38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40-30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40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30-20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37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20--10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33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10-0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647DE1">
              <w:rPr>
                <w:sz w:val="24"/>
                <w:szCs w:val="24"/>
                <w:lang w:val="uk-UA"/>
              </w:rPr>
              <w:t>2</w:t>
            </w:r>
          </w:p>
        </w:tc>
      </w:tr>
      <w:tr w:rsidR="005507AA" w:rsidRPr="00647DE1" w:rsidTr="002B027F">
        <w:trPr>
          <w:trHeight w:val="45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AA" w:rsidRPr="00647DE1" w:rsidRDefault="005507AA" w:rsidP="0055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647DE1">
              <w:rPr>
                <w:b/>
                <w:sz w:val="24"/>
                <w:szCs w:val="24"/>
                <w:lang w:val="uk-UA"/>
              </w:rPr>
              <w:t>271</w:t>
            </w:r>
          </w:p>
        </w:tc>
      </w:tr>
    </w:tbl>
    <w:p w:rsidR="005507AA" w:rsidRDefault="005507AA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tbl>
      <w:tblPr>
        <w:tblW w:w="9560" w:type="dxa"/>
        <w:tblInd w:w="108" w:type="dxa"/>
        <w:tblLook w:val="04A0"/>
      </w:tblPr>
      <w:tblGrid>
        <w:gridCol w:w="518"/>
        <w:gridCol w:w="2034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E40FF3" w:rsidRPr="003D1256" w:rsidTr="000B6626">
        <w:trPr>
          <w:trHeight w:val="79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E40FF3"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Учасники Міжнародного математичного конкурсу "Кенгуру" в Україні</w:t>
            </w:r>
          </w:p>
        </w:tc>
      </w:tr>
      <w:tr w:rsidR="00E40FF3" w:rsidRPr="00E40FF3" w:rsidTr="000B6626">
        <w:trPr>
          <w:trHeight w:val="96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sz w:val="24"/>
                <w:szCs w:val="24"/>
                <w:lang w:val="ru-RU"/>
              </w:rPr>
              <w:t>Регіони України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2012 осінь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2013 весна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2013 осінь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2014 весна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2014 осінь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2015 весна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2015 осінь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2016 весна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АР Крим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34959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33823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 xml:space="preserve">м.Севастополь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3606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4583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3719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Вінницька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8493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16775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7073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12626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15196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Волинська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10412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9317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Дніпропет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31243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33708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26897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28276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Донецька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47946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46406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4666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15533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Житомирська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2710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2710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19461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14944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13714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Закарпатська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19482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3709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21953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17821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18432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Запорізька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16618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26252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25853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21955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0B6626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Ів.</w:t>
            </w:r>
            <w:r w:rsidR="00E40FF3" w:rsidRPr="00E40FF3">
              <w:rPr>
                <w:sz w:val="24"/>
                <w:szCs w:val="24"/>
                <w:lang w:val="ru-RU"/>
              </w:rPr>
              <w:t>-Франківська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25342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4804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16548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3664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16295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Київська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15791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18916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20817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9771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17598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7594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17452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м. Київ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15139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9659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28331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Кіровоградська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2909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10505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8289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Луганська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9992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22433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11729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20086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2923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4652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sz w:val="24"/>
                <w:szCs w:val="24"/>
                <w:lang w:val="ru-RU"/>
              </w:rPr>
              <w:t>Львівська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28038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46790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25452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45434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21886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32358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19365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30810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Миколаївська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9859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8248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Одеська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6682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30149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28769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22670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5653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24972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Полтавська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24572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10941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24688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6983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18662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Рівненська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5960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13699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14813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13900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Сумська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23042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8671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17982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9737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17709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Тернопільська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12985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13770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9734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9909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Харківська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21814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38894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19666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41476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19691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36670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17587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30546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16048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15725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12116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3063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13264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Хмельницька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21078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22119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10107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9518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14873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8974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13481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7541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15054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7704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12273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Чернівецька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11614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6687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12466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5745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13778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0FF3">
              <w:rPr>
                <w:sz w:val="24"/>
                <w:szCs w:val="24"/>
                <w:lang w:val="ru-RU"/>
              </w:rPr>
              <w:t>Чернігівська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4659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6364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3509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7103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1700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6302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1804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color w:val="000000"/>
                <w:sz w:val="24"/>
                <w:szCs w:val="24"/>
                <w:lang w:val="ru-RU"/>
              </w:rPr>
              <w:t>5954</w:t>
            </w:r>
          </w:p>
        </w:tc>
      </w:tr>
      <w:tr w:rsidR="00E40FF3" w:rsidRPr="00E40FF3" w:rsidTr="002B027F">
        <w:trPr>
          <w:trHeight w:val="39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40FF3">
              <w:rPr>
                <w:b/>
                <w:bCs/>
                <w:sz w:val="24"/>
                <w:szCs w:val="24"/>
                <w:lang w:val="ru-RU"/>
              </w:rPr>
              <w:t>Україна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244736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574316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235565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587484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188427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400204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175995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FF3" w:rsidRPr="00E40FF3" w:rsidRDefault="00E40FF3" w:rsidP="00E40F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E40FF3">
              <w:rPr>
                <w:color w:val="000000"/>
                <w:sz w:val="22"/>
                <w:szCs w:val="22"/>
                <w:lang w:val="ru-RU"/>
              </w:rPr>
              <w:t>412340</w:t>
            </w:r>
          </w:p>
        </w:tc>
      </w:tr>
    </w:tbl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E40FF3" w:rsidP="0031533C">
      <w:pPr>
        <w:tabs>
          <w:tab w:val="left" w:pos="4125"/>
        </w:tabs>
        <w:rPr>
          <w:sz w:val="28"/>
          <w:szCs w:val="28"/>
          <w:lang w:val="uk-UA"/>
        </w:rPr>
      </w:pPr>
    </w:p>
    <w:p w:rsidR="00E40FF3" w:rsidRDefault="00B20C00" w:rsidP="0031533C">
      <w:pPr>
        <w:tabs>
          <w:tab w:val="left" w:pos="4125"/>
        </w:tabs>
        <w:rPr>
          <w:sz w:val="28"/>
          <w:szCs w:val="28"/>
          <w:lang w:val="uk-UA"/>
        </w:rPr>
      </w:pPr>
      <w:r w:rsidRPr="00B20C00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096000" cy="4238625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0C00" w:rsidRPr="00B20C00" w:rsidRDefault="00B20C00" w:rsidP="00B20C00">
      <w:pPr>
        <w:rPr>
          <w:sz w:val="28"/>
          <w:szCs w:val="28"/>
          <w:lang w:val="uk-UA"/>
        </w:rPr>
      </w:pPr>
    </w:p>
    <w:p w:rsidR="00B20C00" w:rsidRPr="00B20C00" w:rsidRDefault="00B20C00" w:rsidP="00B20C00">
      <w:pPr>
        <w:rPr>
          <w:sz w:val="28"/>
          <w:szCs w:val="28"/>
          <w:lang w:val="uk-UA"/>
        </w:rPr>
      </w:pPr>
      <w:r w:rsidRPr="00B20C00">
        <w:rPr>
          <w:noProof/>
          <w:sz w:val="28"/>
          <w:szCs w:val="28"/>
          <w:lang w:val="ru-RU"/>
        </w:rPr>
        <w:drawing>
          <wp:inline distT="0" distB="0" distL="0" distR="0">
            <wp:extent cx="6096000" cy="46863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B20C00" w:rsidRPr="00B20C00" w:rsidSect="00B1391A">
      <w:footerReference w:type="defaul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0A" w:rsidRDefault="0026020A" w:rsidP="00330628">
      <w:r>
        <w:separator/>
      </w:r>
    </w:p>
  </w:endnote>
  <w:endnote w:type="continuationSeparator" w:id="1">
    <w:p w:rsidR="0026020A" w:rsidRDefault="0026020A" w:rsidP="0033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205"/>
      <w:docPartObj>
        <w:docPartGallery w:val="Page Numbers (Bottom of Page)"/>
        <w:docPartUnique/>
      </w:docPartObj>
    </w:sdtPr>
    <w:sdtContent>
      <w:p w:rsidR="00647DE1" w:rsidRDefault="00C55A52">
        <w:pPr>
          <w:pStyle w:val="aa"/>
          <w:jc w:val="center"/>
        </w:pPr>
        <w:fldSimple w:instr=" PAGE   \* MERGEFORMAT ">
          <w:r w:rsidR="003D1256">
            <w:rPr>
              <w:noProof/>
            </w:rPr>
            <w:t>15</w:t>
          </w:r>
        </w:fldSimple>
      </w:p>
    </w:sdtContent>
  </w:sdt>
  <w:p w:rsidR="00647DE1" w:rsidRDefault="00647D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0A" w:rsidRDefault="0026020A" w:rsidP="00330628">
      <w:r>
        <w:separator/>
      </w:r>
    </w:p>
  </w:footnote>
  <w:footnote w:type="continuationSeparator" w:id="1">
    <w:p w:rsidR="0026020A" w:rsidRDefault="0026020A" w:rsidP="0033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AD5"/>
    <w:multiLevelType w:val="hybridMultilevel"/>
    <w:tmpl w:val="AED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91A"/>
    <w:rsid w:val="00042E57"/>
    <w:rsid w:val="00052235"/>
    <w:rsid w:val="000B25B1"/>
    <w:rsid w:val="000B6626"/>
    <w:rsid w:val="000D50E0"/>
    <w:rsid w:val="00150367"/>
    <w:rsid w:val="001C4FEA"/>
    <w:rsid w:val="0026020A"/>
    <w:rsid w:val="002B027F"/>
    <w:rsid w:val="002D2D9D"/>
    <w:rsid w:val="002E1FB7"/>
    <w:rsid w:val="002E4345"/>
    <w:rsid w:val="002E73DE"/>
    <w:rsid w:val="0031533C"/>
    <w:rsid w:val="00330628"/>
    <w:rsid w:val="003A4F87"/>
    <w:rsid w:val="003C11B3"/>
    <w:rsid w:val="003D1256"/>
    <w:rsid w:val="003D2DA0"/>
    <w:rsid w:val="003F52CE"/>
    <w:rsid w:val="00430E7E"/>
    <w:rsid w:val="0045664D"/>
    <w:rsid w:val="004A2A08"/>
    <w:rsid w:val="004C6E4C"/>
    <w:rsid w:val="005507AA"/>
    <w:rsid w:val="0058703E"/>
    <w:rsid w:val="00595FBE"/>
    <w:rsid w:val="005B2F0C"/>
    <w:rsid w:val="005F44A1"/>
    <w:rsid w:val="00647DE1"/>
    <w:rsid w:val="006D5F92"/>
    <w:rsid w:val="006F466F"/>
    <w:rsid w:val="006F74DE"/>
    <w:rsid w:val="00723DC9"/>
    <w:rsid w:val="00727580"/>
    <w:rsid w:val="00767FA4"/>
    <w:rsid w:val="00792437"/>
    <w:rsid w:val="008072B5"/>
    <w:rsid w:val="0084612E"/>
    <w:rsid w:val="008F012D"/>
    <w:rsid w:val="00912FC1"/>
    <w:rsid w:val="009425AE"/>
    <w:rsid w:val="00974C42"/>
    <w:rsid w:val="00983691"/>
    <w:rsid w:val="009B754F"/>
    <w:rsid w:val="00A04645"/>
    <w:rsid w:val="00A22100"/>
    <w:rsid w:val="00A76D08"/>
    <w:rsid w:val="00AE36A2"/>
    <w:rsid w:val="00B1391A"/>
    <w:rsid w:val="00B20C00"/>
    <w:rsid w:val="00B33B5F"/>
    <w:rsid w:val="00B728D1"/>
    <w:rsid w:val="00BB272D"/>
    <w:rsid w:val="00C44AE8"/>
    <w:rsid w:val="00C55A52"/>
    <w:rsid w:val="00C61178"/>
    <w:rsid w:val="00C9553F"/>
    <w:rsid w:val="00DA2AC4"/>
    <w:rsid w:val="00DA3F3F"/>
    <w:rsid w:val="00E21AA1"/>
    <w:rsid w:val="00E40FF3"/>
    <w:rsid w:val="00E53A1B"/>
    <w:rsid w:val="00E63211"/>
    <w:rsid w:val="00E836EA"/>
    <w:rsid w:val="00F20CE6"/>
    <w:rsid w:val="00F47F4E"/>
    <w:rsid w:val="00F92A9F"/>
    <w:rsid w:val="00FC2D76"/>
    <w:rsid w:val="00FF64A4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D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D1"/>
    <w:rPr>
      <w:color w:val="0000FF"/>
      <w:u w:val="single"/>
    </w:rPr>
  </w:style>
  <w:style w:type="table" w:styleId="a4">
    <w:name w:val="Table Grid"/>
    <w:basedOn w:val="a1"/>
    <w:rsid w:val="00E5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3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391A"/>
    <w:rPr>
      <w:rFonts w:ascii="Tahoma" w:hAnsi="Tahoma" w:cs="Tahoma"/>
      <w:sz w:val="16"/>
      <w:szCs w:val="16"/>
      <w:lang w:val="en-US" w:eastAsia="ru-RU"/>
    </w:rPr>
  </w:style>
  <w:style w:type="character" w:styleId="a7">
    <w:name w:val="FollowedHyperlink"/>
    <w:basedOn w:val="a0"/>
    <w:uiPriority w:val="99"/>
    <w:unhideWhenUsed/>
    <w:rsid w:val="00052235"/>
    <w:rPr>
      <w:color w:val="800080"/>
      <w:u w:val="single"/>
    </w:rPr>
  </w:style>
  <w:style w:type="paragraph" w:customStyle="1" w:styleId="xl66">
    <w:name w:val="xl66"/>
    <w:basedOn w:val="a"/>
    <w:rsid w:val="000522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69">
    <w:name w:val="xl6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0">
    <w:name w:val="xl70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1">
    <w:name w:val="xl71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2">
    <w:name w:val="xl72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3">
    <w:name w:val="xl73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4">
    <w:name w:val="xl74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5">
    <w:name w:val="xl75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7">
    <w:name w:val="xl77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8">
    <w:name w:val="xl78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9">
    <w:name w:val="xl7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0">
    <w:name w:val="xl80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1">
    <w:name w:val="xl81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2">
    <w:name w:val="xl82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3">
    <w:name w:val="xl83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4">
    <w:name w:val="xl84"/>
    <w:basedOn w:val="a"/>
    <w:rsid w:val="0005223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6">
    <w:name w:val="xl86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7">
    <w:name w:val="xl87"/>
    <w:basedOn w:val="a"/>
    <w:rsid w:val="00052235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8">
    <w:name w:val="xl88"/>
    <w:basedOn w:val="a"/>
    <w:rsid w:val="000522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9">
    <w:name w:val="xl89"/>
    <w:basedOn w:val="a"/>
    <w:rsid w:val="0005223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0">
    <w:name w:val="xl90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0522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val="ru-RU"/>
    </w:rPr>
  </w:style>
  <w:style w:type="paragraph" w:customStyle="1" w:styleId="xl92">
    <w:name w:val="xl92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93">
    <w:name w:val="xl93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4">
    <w:name w:val="xl94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6">
    <w:name w:val="xl96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7">
    <w:name w:val="xl97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8">
    <w:name w:val="xl98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9">
    <w:name w:val="xl99"/>
    <w:basedOn w:val="a"/>
    <w:rsid w:val="000522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0">
    <w:name w:val="xl100"/>
    <w:basedOn w:val="a"/>
    <w:rsid w:val="000522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01">
    <w:name w:val="xl101"/>
    <w:basedOn w:val="a"/>
    <w:rsid w:val="000522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2">
    <w:name w:val="xl102"/>
    <w:basedOn w:val="a"/>
    <w:rsid w:val="00052235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3">
    <w:name w:val="xl103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4">
    <w:name w:val="xl104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5">
    <w:name w:val="xl105"/>
    <w:basedOn w:val="a"/>
    <w:rsid w:val="00052235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6">
    <w:name w:val="xl106"/>
    <w:basedOn w:val="a"/>
    <w:rsid w:val="00052235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7">
    <w:name w:val="xl107"/>
    <w:basedOn w:val="a"/>
    <w:rsid w:val="000522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8">
    <w:name w:val="xl108"/>
    <w:basedOn w:val="a"/>
    <w:rsid w:val="0005223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9">
    <w:name w:val="xl109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0">
    <w:name w:val="xl110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1">
    <w:name w:val="xl111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2">
    <w:name w:val="xl112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13">
    <w:name w:val="xl113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14">
    <w:name w:val="xl114"/>
    <w:basedOn w:val="a"/>
    <w:rsid w:val="00052235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5">
    <w:name w:val="xl115"/>
    <w:basedOn w:val="a"/>
    <w:rsid w:val="00052235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6">
    <w:name w:val="xl116"/>
    <w:basedOn w:val="a"/>
    <w:rsid w:val="00052235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117">
    <w:name w:val="xl117"/>
    <w:basedOn w:val="a"/>
    <w:rsid w:val="00052235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118">
    <w:name w:val="xl118"/>
    <w:basedOn w:val="a"/>
    <w:rsid w:val="00052235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9">
    <w:name w:val="xl11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0">
    <w:name w:val="xl120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1">
    <w:name w:val="xl121"/>
    <w:basedOn w:val="a"/>
    <w:rsid w:val="0005223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2">
    <w:name w:val="xl122"/>
    <w:basedOn w:val="a"/>
    <w:rsid w:val="000522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3">
    <w:name w:val="xl123"/>
    <w:basedOn w:val="a"/>
    <w:rsid w:val="00052235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4">
    <w:name w:val="xl124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5">
    <w:name w:val="xl125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7">
    <w:name w:val="xl127"/>
    <w:basedOn w:val="a"/>
    <w:rsid w:val="00052235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8">
    <w:name w:val="xl128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29">
    <w:name w:val="xl12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0">
    <w:name w:val="xl130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1">
    <w:name w:val="xl131"/>
    <w:basedOn w:val="a"/>
    <w:rsid w:val="000522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32">
    <w:name w:val="xl132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3">
    <w:name w:val="xl133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4">
    <w:name w:val="xl134"/>
    <w:basedOn w:val="a"/>
    <w:rsid w:val="000522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35">
    <w:name w:val="xl135"/>
    <w:basedOn w:val="a"/>
    <w:rsid w:val="000522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6">
    <w:name w:val="xl136"/>
    <w:basedOn w:val="a"/>
    <w:rsid w:val="00052235"/>
    <w:pPr>
      <w:pBdr>
        <w:top w:val="single" w:sz="8" w:space="0" w:color="auto"/>
        <w:lef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7">
    <w:name w:val="xl137"/>
    <w:basedOn w:val="a"/>
    <w:rsid w:val="000522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38">
    <w:name w:val="xl138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val="ru-RU"/>
    </w:rPr>
  </w:style>
  <w:style w:type="paragraph" w:customStyle="1" w:styleId="xl139">
    <w:name w:val="xl139"/>
    <w:basedOn w:val="a"/>
    <w:rsid w:val="00052235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val="ru-RU"/>
    </w:rPr>
  </w:style>
  <w:style w:type="paragraph" w:styleId="a8">
    <w:name w:val="header"/>
    <w:basedOn w:val="a"/>
    <w:link w:val="a9"/>
    <w:rsid w:val="00330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0628"/>
    <w:rPr>
      <w:lang w:val="en-US" w:eastAsia="ru-RU"/>
    </w:rPr>
  </w:style>
  <w:style w:type="paragraph" w:styleId="aa">
    <w:name w:val="footer"/>
    <w:basedOn w:val="a"/>
    <w:link w:val="ab"/>
    <w:uiPriority w:val="99"/>
    <w:rsid w:val="00330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0628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2;&#1086;&#1088;&#1076;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9;&#1082;&#1088;&#1072;&#1111;&#1085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10%20&#1050;&#1077;&#1085;&#1075;&#1091;&#1088;&#1091;\2016%20&#1050;&#1077;&#1085;&#1075;&#1091;&#1088;&#1091;%20&#1074;&#1077;&#1089;&#1085;&#1072;\16%2011%20&#1056;&#1077;&#1079;&#1091;&#1083;&#1100;&#1090;&#1072;&#1090;&#1080;%20&#1082;&#1086;&#1085;&#1082;&#1091;&#1088;&#1089;&#1091;%20&#1050;&#1077;&#1085;&#1075;&#1091;&#1088;&#1091;%202016%20&#1074;&#1077;&#1089;&#1085;&#1072;%20&#1059;&#1082;&#1088;&#1072;&#1111;&#1085;&#1072;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10%20&#1050;&#1077;&#1085;&#1075;&#1091;&#1088;&#1091;\2016%20&#1050;&#1077;&#1085;&#1075;&#1091;&#1088;&#1091;%20&#1074;&#1077;&#1089;&#1085;&#1072;\16%2020%20&#1042;&#1110;&#1076;&#1084;&#1110;&#1085;&#1085;&#1110;%20&#1110;%20&#1076;&#1086;&#1073;&#1088;&#1110;%20&#1088;&#1077;&#1079;&#1091;&#1083;&#1100;&#1090;&#1072;&#1090;&#1080;%20&#1074;%20&#1059;&#1082;&#1088;&#1072;&#1111;&#1085;&#1110;%20&#1110;%20&#1051;&#1100;&#1074;&#1110;&#1074;%20&#1086;&#1073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9;&#1082;&#1088;&#1072;&#1111;&#1085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9;&#1082;&#1088;&#1072;&#1111;&#1085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999\&#1030;&#1085;&#1090;&#1077;&#1083;&#1077;&#1082;&#1090;&#1091;&#1072;&#1083;&#1100;&#1085;&#1110;%20&#1082;&#1086;&#1085;&#1082;&#1091;&#1088;&#1089;&#1080;\2017%20&#1050;&#1077;&#1085;&#1075;&#1091;&#1088;&#1091;\&#1055;&#1110;&#1076;&#1089;&#1091;&#1084;&#1082;&#1080;%20&#1050;&#1077;&#1085;&#1075;&#1091;&#1088;&#1091;%202017%20&#1074;&#1077;&#1089;&#1085;&#1072;%20&#1051;&#1100;&#1074;&#1110;&#1074;&#1097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Кількість учасників Міжнародного математичного конкурсу "Кенгуру" в Україні</a:t>
            </a:r>
          </a:p>
          <a:p>
            <a:pPr>
              <a:defRPr/>
            </a:pPr>
            <a:r>
              <a:rPr lang="ru-RU"/>
              <a:t> (разом - </a:t>
            </a:r>
            <a:r>
              <a:rPr lang="uk-UA"/>
              <a:t>6562355) 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'97 ...'!$B$33</c:f>
              <c:strCache>
                <c:ptCount val="1"/>
                <c:pt idx="0">
                  <c:v>Україна</c:v>
                </c:pt>
              </c:strCache>
            </c:strRef>
          </c:tx>
          <c:dPt>
            <c:idx val="16"/>
            <c:spPr>
              <a:solidFill>
                <a:srgbClr val="FFC000"/>
              </a:solidFill>
            </c:spPr>
          </c:dPt>
          <c:dPt>
            <c:idx val="18"/>
            <c:spPr>
              <a:solidFill>
                <a:srgbClr val="FFC000"/>
              </a:solidFill>
            </c:spPr>
          </c:dPt>
          <c:dPt>
            <c:idx val="20"/>
            <c:spPr>
              <a:solidFill>
                <a:srgbClr val="FFC000"/>
              </a:solidFill>
            </c:spPr>
          </c:dPt>
          <c:dPt>
            <c:idx val="22"/>
            <c:spPr>
              <a:solidFill>
                <a:srgbClr val="FFC000"/>
              </a:solidFill>
            </c:spPr>
          </c:dPt>
          <c:dPt>
            <c:idx val="24"/>
            <c:spPr>
              <a:solidFill>
                <a:srgbClr val="FFC000"/>
              </a:solidFill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'97 ...'!$C$32:$AB$32</c:f>
              <c:strCache>
                <c:ptCount val="2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2012 осінь</c:v>
                </c:pt>
                <c:pt idx="17">
                  <c:v>2013 весна</c:v>
                </c:pt>
                <c:pt idx="18">
                  <c:v>2013 осінь</c:v>
                </c:pt>
                <c:pt idx="19">
                  <c:v>2014 весна</c:v>
                </c:pt>
                <c:pt idx="20">
                  <c:v>2014 осінь</c:v>
                </c:pt>
                <c:pt idx="21">
                  <c:v>2015 весна</c:v>
                </c:pt>
                <c:pt idx="22">
                  <c:v>2015 осінь</c:v>
                </c:pt>
                <c:pt idx="23">
                  <c:v>2016 весна</c:v>
                </c:pt>
                <c:pt idx="24">
                  <c:v>2016 осінь</c:v>
                </c:pt>
                <c:pt idx="25">
                  <c:v>2017 весна</c:v>
                </c:pt>
              </c:strCache>
            </c:strRef>
          </c:cat>
          <c:val>
            <c:numRef>
              <c:f>'97 ...'!$C$33:$AB$33</c:f>
              <c:numCache>
                <c:formatCode>General</c:formatCode>
                <c:ptCount val="26"/>
                <c:pt idx="0">
                  <c:v>400</c:v>
                </c:pt>
                <c:pt idx="1">
                  <c:v>5976</c:v>
                </c:pt>
                <c:pt idx="2">
                  <c:v>8869</c:v>
                </c:pt>
                <c:pt idx="3">
                  <c:v>13921</c:v>
                </c:pt>
                <c:pt idx="4">
                  <c:v>23746</c:v>
                </c:pt>
                <c:pt idx="5">
                  <c:v>37442</c:v>
                </c:pt>
                <c:pt idx="6">
                  <c:v>50321</c:v>
                </c:pt>
                <c:pt idx="7">
                  <c:v>74149</c:v>
                </c:pt>
                <c:pt idx="8">
                  <c:v>112876</c:v>
                </c:pt>
                <c:pt idx="9">
                  <c:v>170004</c:v>
                </c:pt>
                <c:pt idx="10">
                  <c:v>232245</c:v>
                </c:pt>
                <c:pt idx="11">
                  <c:v>303894</c:v>
                </c:pt>
                <c:pt idx="12">
                  <c:v>745252</c:v>
                </c:pt>
                <c:pt idx="13">
                  <c:v>910755</c:v>
                </c:pt>
                <c:pt idx="14">
                  <c:v>610951</c:v>
                </c:pt>
                <c:pt idx="15">
                  <c:v>1276830</c:v>
                </c:pt>
                <c:pt idx="16">
                  <c:v>244736</c:v>
                </c:pt>
                <c:pt idx="17">
                  <c:v>574316</c:v>
                </c:pt>
                <c:pt idx="18">
                  <c:v>235565</c:v>
                </c:pt>
                <c:pt idx="19">
                  <c:v>587484</c:v>
                </c:pt>
                <c:pt idx="20">
                  <c:v>188427</c:v>
                </c:pt>
                <c:pt idx="21">
                  <c:v>400204</c:v>
                </c:pt>
                <c:pt idx="22">
                  <c:v>175995</c:v>
                </c:pt>
                <c:pt idx="23">
                  <c:v>412340</c:v>
                </c:pt>
                <c:pt idx="24">
                  <c:v>173260</c:v>
                </c:pt>
                <c:pt idx="25">
                  <c:v>413402</c:v>
                </c:pt>
              </c:numCache>
            </c:numRef>
          </c:val>
        </c:ser>
        <c:shape val="box"/>
        <c:axId val="105231872"/>
        <c:axId val="105233408"/>
        <c:axId val="0"/>
      </c:bar3DChart>
      <c:catAx>
        <c:axId val="1052318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5233408"/>
        <c:crosses val="autoZero"/>
        <c:auto val="1"/>
        <c:lblAlgn val="ctr"/>
        <c:lblOffset val="100"/>
        <c:tickLblSkip val="1"/>
      </c:catAx>
      <c:valAx>
        <c:axId val="105233408"/>
        <c:scaling>
          <c:orientation val="minMax"/>
        </c:scaling>
        <c:axPos val="l"/>
        <c:majorGridlines/>
        <c:numFmt formatCode="General" sourceLinked="1"/>
        <c:tickLblPos val="nextTo"/>
        <c:crossAx val="105231872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Частка учасників Міжнародного математичного конкурсу "Кенгуру-2017 (весна) у регіонах Львівської області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ді!$O$3</c:f>
              <c:strCache>
                <c:ptCount val="1"/>
                <c:pt idx="0">
                  <c:v>Львів</c:v>
                </c:pt>
              </c:strCache>
            </c:strRef>
          </c:tx>
          <c:cat>
            <c:strRef>
              <c:f>ді!$P$2:$Z$2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Р</c:v>
                </c:pt>
              </c:strCache>
            </c:strRef>
          </c:cat>
          <c:val>
            <c:numRef>
              <c:f>ді!$P$3:$Z$3</c:f>
              <c:numCache>
                <c:formatCode>0.0</c:formatCode>
                <c:ptCount val="11"/>
                <c:pt idx="0">
                  <c:v>18.11055661413447</c:v>
                </c:pt>
                <c:pt idx="1">
                  <c:v>18.17048434768143</c:v>
                </c:pt>
                <c:pt idx="2">
                  <c:v>16.423652552131269</c:v>
                </c:pt>
                <c:pt idx="3">
                  <c:v>17.67676383223559</c:v>
                </c:pt>
                <c:pt idx="4">
                  <c:v>19.109470952992321</c:v>
                </c:pt>
                <c:pt idx="5">
                  <c:v>17.666893148907885</c:v>
                </c:pt>
                <c:pt idx="6">
                  <c:v>17.184074810319892</c:v>
                </c:pt>
                <c:pt idx="7">
                  <c:v>19.050544109587218</c:v>
                </c:pt>
                <c:pt idx="8">
                  <c:v>18.574289591326902</c:v>
                </c:pt>
                <c:pt idx="9">
                  <c:v>12.745274406872449</c:v>
                </c:pt>
                <c:pt idx="10">
                  <c:v>17.641814195578547</c:v>
                </c:pt>
              </c:numCache>
            </c:numRef>
          </c:val>
        </c:ser>
        <c:ser>
          <c:idx val="1"/>
          <c:order val="1"/>
          <c:tx>
            <c:strRef>
              <c:f>ді!$O$4</c:f>
              <c:strCache>
                <c:ptCount val="1"/>
                <c:pt idx="0">
                  <c:v>Міста обл.значення</c:v>
                </c:pt>
              </c:strCache>
            </c:strRef>
          </c:tx>
          <c:cat>
            <c:strRef>
              <c:f>ді!$P$2:$Z$2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Р</c:v>
                </c:pt>
              </c:strCache>
            </c:strRef>
          </c:cat>
          <c:val>
            <c:numRef>
              <c:f>ді!$P$4:$Z$4</c:f>
              <c:numCache>
                <c:formatCode>0.0</c:formatCode>
                <c:ptCount val="11"/>
                <c:pt idx="0">
                  <c:v>12.891391147938373</c:v>
                </c:pt>
                <c:pt idx="1">
                  <c:v>14.938932762901628</c:v>
                </c:pt>
                <c:pt idx="2">
                  <c:v>11.301668314302637</c:v>
                </c:pt>
                <c:pt idx="3">
                  <c:v>14.663163446275851</c:v>
                </c:pt>
                <c:pt idx="4">
                  <c:v>14.48414074215051</c:v>
                </c:pt>
                <c:pt idx="5">
                  <c:v>11.322659881675914</c:v>
                </c:pt>
                <c:pt idx="6">
                  <c:v>9.9629177992835203</c:v>
                </c:pt>
                <c:pt idx="7">
                  <c:v>10.235600255346309</c:v>
                </c:pt>
                <c:pt idx="8">
                  <c:v>11.168587764376333</c:v>
                </c:pt>
                <c:pt idx="9">
                  <c:v>3.8001657449454855</c:v>
                </c:pt>
                <c:pt idx="10">
                  <c:v>11.916949834259814</c:v>
                </c:pt>
              </c:numCache>
            </c:numRef>
          </c:val>
        </c:ser>
        <c:ser>
          <c:idx val="2"/>
          <c:order val="2"/>
          <c:tx>
            <c:strRef>
              <c:f>ді!$O$5</c:f>
              <c:strCache>
                <c:ptCount val="1"/>
                <c:pt idx="0">
                  <c:v>Райони</c:v>
                </c:pt>
              </c:strCache>
            </c:strRef>
          </c:tx>
          <c:cat>
            <c:strRef>
              <c:f>ді!$P$2:$Z$2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Р</c:v>
                </c:pt>
              </c:strCache>
            </c:strRef>
          </c:cat>
          <c:val>
            <c:numRef>
              <c:f>ді!$P$5:$Z$5</c:f>
              <c:numCache>
                <c:formatCode>0.0</c:formatCode>
                <c:ptCount val="11"/>
                <c:pt idx="0">
                  <c:v>11.057174634649947</c:v>
                </c:pt>
                <c:pt idx="1">
                  <c:v>11.164292366277753</c:v>
                </c:pt>
                <c:pt idx="2">
                  <c:v>10.277715020559318</c:v>
                </c:pt>
                <c:pt idx="3">
                  <c:v>14.308013432667122</c:v>
                </c:pt>
                <c:pt idx="4">
                  <c:v>14.327241585327545</c:v>
                </c:pt>
                <c:pt idx="5">
                  <c:v>15.10622797073245</c:v>
                </c:pt>
                <c:pt idx="6">
                  <c:v>13.393802015569918</c:v>
                </c:pt>
                <c:pt idx="7">
                  <c:v>12.255156757814628</c:v>
                </c:pt>
                <c:pt idx="8">
                  <c:v>10.471485952514501</c:v>
                </c:pt>
                <c:pt idx="9">
                  <c:v>6.1684781272354856</c:v>
                </c:pt>
                <c:pt idx="10">
                  <c:v>12.193871599816694</c:v>
                </c:pt>
              </c:numCache>
            </c:numRef>
          </c:val>
        </c:ser>
        <c:ser>
          <c:idx val="3"/>
          <c:order val="3"/>
          <c:tx>
            <c:strRef>
              <c:f>ді!$O$6</c:f>
              <c:strCache>
                <c:ptCount val="1"/>
                <c:pt idx="0">
                  <c:v>ОТГ</c:v>
                </c:pt>
              </c:strCache>
            </c:strRef>
          </c:tx>
          <c:cat>
            <c:strRef>
              <c:f>ді!$P$2:$Z$2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Р</c:v>
                </c:pt>
              </c:strCache>
            </c:strRef>
          </c:cat>
          <c:val>
            <c:numRef>
              <c:f>ді!$P$6:$Z$6</c:f>
              <c:numCache>
                <c:formatCode>0.0</c:formatCode>
                <c:ptCount val="11"/>
                <c:pt idx="0">
                  <c:v>2.5</c:v>
                </c:pt>
                <c:pt idx="1">
                  <c:v>1.0115606936416184</c:v>
                </c:pt>
                <c:pt idx="2">
                  <c:v>3.6450079239302688</c:v>
                </c:pt>
                <c:pt idx="3">
                  <c:v>3.4596375617792421</c:v>
                </c:pt>
                <c:pt idx="4">
                  <c:v>4.8109965635738829</c:v>
                </c:pt>
                <c:pt idx="5">
                  <c:v>3.3333333333333335</c:v>
                </c:pt>
                <c:pt idx="6">
                  <c:v>2.7687296416938114</c:v>
                </c:pt>
                <c:pt idx="7">
                  <c:v>3.4482758620689653</c:v>
                </c:pt>
                <c:pt idx="8">
                  <c:v>0.39062500000000006</c:v>
                </c:pt>
                <c:pt idx="9">
                  <c:v>0.40650406504065056</c:v>
                </c:pt>
                <c:pt idx="10">
                  <c:v>2.5316455696202529</c:v>
                </c:pt>
              </c:numCache>
            </c:numRef>
          </c:val>
        </c:ser>
        <c:marker val="1"/>
        <c:axId val="120546048"/>
        <c:axId val="120547584"/>
      </c:lineChart>
      <c:catAx>
        <c:axId val="120546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0547584"/>
        <c:crosses val="autoZero"/>
        <c:auto val="1"/>
        <c:lblAlgn val="ctr"/>
        <c:lblOffset val="100"/>
      </c:catAx>
      <c:valAx>
        <c:axId val="12054758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uk-UA"/>
            </a:pPr>
            <a:endParaRPr lang="ru-RU"/>
          </a:p>
        </c:txPr>
        <c:crossAx val="120546048"/>
        <c:crosses val="autoZero"/>
        <c:crossBetween val="between"/>
      </c:valAx>
    </c:plotArea>
    <c:legend>
      <c:legendPos val="b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/>
              <a:t>Динаміка участі учнів ЗНЗ регіонів України у Міжнародному математичному конкурсі "Кенгуру-весна" у 2016 р. в порівнянні до 2015 р.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'97...'!$AG$2</c:f>
              <c:strCache>
                <c:ptCount val="1"/>
                <c:pt idx="0">
                  <c:v>2016-2015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'97...'!$AF$3:$AF$27</c:f>
              <c:strCache>
                <c:ptCount val="25"/>
                <c:pt idx="0">
                  <c:v>м. Київ</c:v>
                </c:pt>
                <c:pt idx="1">
                  <c:v>Донецька</c:v>
                </c:pt>
                <c:pt idx="2">
                  <c:v>Вінницька</c:v>
                </c:pt>
                <c:pt idx="3">
                  <c:v>Одеська</c:v>
                </c:pt>
                <c:pt idx="4">
                  <c:v>Рівненська</c:v>
                </c:pt>
                <c:pt idx="5">
                  <c:v>Луганська</c:v>
                </c:pt>
                <c:pt idx="6">
                  <c:v>Дніпровська</c:v>
                </c:pt>
                <c:pt idx="7">
                  <c:v>Чернівецька</c:v>
                </c:pt>
                <c:pt idx="8">
                  <c:v>Херсонська</c:v>
                </c:pt>
                <c:pt idx="9">
                  <c:v>Закарпатська</c:v>
                </c:pt>
                <c:pt idx="10">
                  <c:v>Кіровоградська</c:v>
                </c:pt>
                <c:pt idx="11">
                  <c:v>Черкаська</c:v>
                </c:pt>
                <c:pt idx="12">
                  <c:v>Тернопільська</c:v>
                </c:pt>
                <c:pt idx="13">
                  <c:v>Миколаївська</c:v>
                </c:pt>
                <c:pt idx="14">
                  <c:v>Київська</c:v>
                </c:pt>
                <c:pt idx="15">
                  <c:v>Івано-Франківська</c:v>
                </c:pt>
                <c:pt idx="16">
                  <c:v>Сумська</c:v>
                </c:pt>
                <c:pt idx="17">
                  <c:v>Чернігівська</c:v>
                </c:pt>
                <c:pt idx="18">
                  <c:v>Запорізька</c:v>
                </c:pt>
                <c:pt idx="19">
                  <c:v>Хмельницька</c:v>
                </c:pt>
                <c:pt idx="20">
                  <c:v>Волинська</c:v>
                </c:pt>
                <c:pt idx="21">
                  <c:v>Житомирська</c:v>
                </c:pt>
                <c:pt idx="22">
                  <c:v>Полтавська</c:v>
                </c:pt>
                <c:pt idx="23">
                  <c:v>Львівська</c:v>
                </c:pt>
                <c:pt idx="24">
                  <c:v>Харківська</c:v>
                </c:pt>
              </c:strCache>
            </c:strRef>
          </c:cat>
          <c:val>
            <c:numRef>
              <c:f>'97...'!$AG$3:$AG$27</c:f>
              <c:numCache>
                <c:formatCode>General</c:formatCode>
                <c:ptCount val="25"/>
                <c:pt idx="0">
                  <c:v>6504</c:v>
                </c:pt>
                <c:pt idx="1">
                  <c:v>5059</c:v>
                </c:pt>
                <c:pt idx="2">
                  <c:v>2570</c:v>
                </c:pt>
                <c:pt idx="3">
                  <c:v>2302</c:v>
                </c:pt>
                <c:pt idx="4">
                  <c:v>1813</c:v>
                </c:pt>
                <c:pt idx="5">
                  <c:v>1729</c:v>
                </c:pt>
                <c:pt idx="6">
                  <c:v>1379</c:v>
                </c:pt>
                <c:pt idx="7">
                  <c:v>1312</c:v>
                </c:pt>
                <c:pt idx="8">
                  <c:v>1148</c:v>
                </c:pt>
                <c:pt idx="9">
                  <c:v>611</c:v>
                </c:pt>
                <c:pt idx="10">
                  <c:v>469</c:v>
                </c:pt>
                <c:pt idx="11">
                  <c:v>465</c:v>
                </c:pt>
                <c:pt idx="12">
                  <c:v>175</c:v>
                </c:pt>
                <c:pt idx="13">
                  <c:v>-107</c:v>
                </c:pt>
                <c:pt idx="14">
                  <c:v>-146</c:v>
                </c:pt>
                <c:pt idx="15">
                  <c:v>-253</c:v>
                </c:pt>
                <c:pt idx="16">
                  <c:v>-273</c:v>
                </c:pt>
                <c:pt idx="17">
                  <c:v>-348</c:v>
                </c:pt>
                <c:pt idx="18">
                  <c:v>-353</c:v>
                </c:pt>
                <c:pt idx="19">
                  <c:v>-462</c:v>
                </c:pt>
                <c:pt idx="20">
                  <c:v>-1095</c:v>
                </c:pt>
                <c:pt idx="21">
                  <c:v>-1230</c:v>
                </c:pt>
                <c:pt idx="22">
                  <c:v>-1461</c:v>
                </c:pt>
                <c:pt idx="23">
                  <c:v>-1548</c:v>
                </c:pt>
                <c:pt idx="24">
                  <c:v>-6124</c:v>
                </c:pt>
              </c:numCache>
            </c:numRef>
          </c:val>
        </c:ser>
        <c:shape val="cylinder"/>
        <c:axId val="120572928"/>
        <c:axId val="120582912"/>
        <c:axId val="0"/>
      </c:bar3DChart>
      <c:catAx>
        <c:axId val="120572928"/>
        <c:scaling>
          <c:orientation val="minMax"/>
        </c:scaling>
        <c:axPos val="b"/>
        <c:tickLblPos val="nextTo"/>
        <c:crossAx val="120582912"/>
        <c:crosses val="autoZero"/>
        <c:auto val="1"/>
        <c:lblAlgn val="ctr"/>
        <c:lblOffset val="100"/>
      </c:catAx>
      <c:valAx>
        <c:axId val="120582912"/>
        <c:scaling>
          <c:orientation val="minMax"/>
        </c:scaling>
        <c:axPos val="l"/>
        <c:majorGridlines/>
        <c:numFmt formatCode="General" sourceLinked="1"/>
        <c:tickLblPos val="nextTo"/>
        <c:crossAx val="120572928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Частка відмінних і добрих результатів Міжнародного математичного конкурсу "Кенгуру-2016(весна) у регіонах України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обл!$J$2</c:f>
              <c:strCache>
                <c:ptCount val="1"/>
                <c:pt idx="0">
                  <c:v>% відмінних результатів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обл!$I$3:$I$28</c:f>
              <c:strCache>
                <c:ptCount val="26"/>
                <c:pt idx="0">
                  <c:v>Миколаївська</c:v>
                </c:pt>
                <c:pt idx="1">
                  <c:v>Чернівецька</c:v>
                </c:pt>
                <c:pt idx="2">
                  <c:v>Тернопільська</c:v>
                </c:pt>
                <c:pt idx="3">
                  <c:v>Волинська</c:v>
                </c:pt>
                <c:pt idx="4">
                  <c:v>Харківська</c:v>
                </c:pt>
                <c:pt idx="5">
                  <c:v>Вінницька</c:v>
                </c:pt>
                <c:pt idx="6">
                  <c:v>Хмельницька</c:v>
                </c:pt>
                <c:pt idx="7">
                  <c:v>Київ</c:v>
                </c:pt>
                <c:pt idx="8">
                  <c:v>Херсонська</c:v>
                </c:pt>
                <c:pt idx="9">
                  <c:v>Кіровоградська</c:v>
                </c:pt>
                <c:pt idx="10">
                  <c:v>Черкаська</c:v>
                </c:pt>
                <c:pt idx="11">
                  <c:v>Львівська</c:v>
                </c:pt>
                <c:pt idx="12">
                  <c:v>Дніпровська</c:v>
                </c:pt>
                <c:pt idx="13">
                  <c:v>Чернігівська</c:v>
                </c:pt>
                <c:pt idx="14">
                  <c:v>Рівненська</c:v>
                </c:pt>
                <c:pt idx="15">
                  <c:v>В Україні</c:v>
                </c:pt>
                <c:pt idx="16">
                  <c:v>Івано-Франківська</c:v>
                </c:pt>
                <c:pt idx="17">
                  <c:v>Одеська</c:v>
                </c:pt>
                <c:pt idx="18">
                  <c:v>Київська</c:v>
                </c:pt>
                <c:pt idx="19">
                  <c:v>Луганська</c:v>
                </c:pt>
                <c:pt idx="20">
                  <c:v>Закарпатська</c:v>
                </c:pt>
                <c:pt idx="21">
                  <c:v>Запорізька</c:v>
                </c:pt>
                <c:pt idx="22">
                  <c:v>Сумська</c:v>
                </c:pt>
                <c:pt idx="23">
                  <c:v>Донецька</c:v>
                </c:pt>
                <c:pt idx="24">
                  <c:v>Полтавська</c:v>
                </c:pt>
                <c:pt idx="25">
                  <c:v>Житомирська</c:v>
                </c:pt>
              </c:strCache>
            </c:strRef>
          </c:cat>
          <c:val>
            <c:numRef>
              <c:f>обл!$J$3:$J$28</c:f>
              <c:numCache>
                <c:formatCode>0.0</c:formatCode>
                <c:ptCount val="26"/>
                <c:pt idx="0">
                  <c:v>27.54607177497574</c:v>
                </c:pt>
                <c:pt idx="1">
                  <c:v>24.952823341558997</c:v>
                </c:pt>
                <c:pt idx="2">
                  <c:v>23.059844585730133</c:v>
                </c:pt>
                <c:pt idx="3">
                  <c:v>20.349898035848458</c:v>
                </c:pt>
                <c:pt idx="4">
                  <c:v>18.152949649708628</c:v>
                </c:pt>
                <c:pt idx="5">
                  <c:v>19.972361147670441</c:v>
                </c:pt>
                <c:pt idx="6">
                  <c:v>22.66523230014117</c:v>
                </c:pt>
                <c:pt idx="7">
                  <c:v>14.637676043909497</c:v>
                </c:pt>
                <c:pt idx="8">
                  <c:v>18.342882991556092</c:v>
                </c:pt>
                <c:pt idx="9">
                  <c:v>18.602967788635553</c:v>
                </c:pt>
                <c:pt idx="10">
                  <c:v>15.42410168662918</c:v>
                </c:pt>
                <c:pt idx="11">
                  <c:v>16.770529049010062</c:v>
                </c:pt>
                <c:pt idx="12">
                  <c:v>16.155043146130989</c:v>
                </c:pt>
                <c:pt idx="13">
                  <c:v>18.12227074235809</c:v>
                </c:pt>
                <c:pt idx="14">
                  <c:v>15.597122302158271</c:v>
                </c:pt>
                <c:pt idx="15">
                  <c:v>16.425765145268468</c:v>
                </c:pt>
                <c:pt idx="16">
                  <c:v>16.40380484811292</c:v>
                </c:pt>
                <c:pt idx="17">
                  <c:v>13.667307384270378</c:v>
                </c:pt>
                <c:pt idx="18">
                  <c:v>14.193215677286272</c:v>
                </c:pt>
                <c:pt idx="19">
                  <c:v>16.165090283748913</c:v>
                </c:pt>
                <c:pt idx="20">
                  <c:v>13.99299985416364</c:v>
                </c:pt>
                <c:pt idx="21">
                  <c:v>13.003871555454339</c:v>
                </c:pt>
                <c:pt idx="22">
                  <c:v>15.088373143599293</c:v>
                </c:pt>
                <c:pt idx="23">
                  <c:v>13.036760445503118</c:v>
                </c:pt>
                <c:pt idx="24">
                  <c:v>12.056585574965178</c:v>
                </c:pt>
                <c:pt idx="25">
                  <c:v>10.064019097222229</c:v>
                </c:pt>
              </c:numCache>
            </c:numRef>
          </c:val>
        </c:ser>
        <c:ser>
          <c:idx val="1"/>
          <c:order val="1"/>
          <c:tx>
            <c:strRef>
              <c:f>обл!$K$2</c:f>
              <c:strCache>
                <c:ptCount val="1"/>
                <c:pt idx="0">
                  <c:v>% добрих результатів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7030A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обл!$I$3:$I$28</c:f>
              <c:strCache>
                <c:ptCount val="26"/>
                <c:pt idx="0">
                  <c:v>Миколаївська</c:v>
                </c:pt>
                <c:pt idx="1">
                  <c:v>Чернівецька</c:v>
                </c:pt>
                <c:pt idx="2">
                  <c:v>Тернопільська</c:v>
                </c:pt>
                <c:pt idx="3">
                  <c:v>Волинська</c:v>
                </c:pt>
                <c:pt idx="4">
                  <c:v>Харківська</c:v>
                </c:pt>
                <c:pt idx="5">
                  <c:v>Вінницька</c:v>
                </c:pt>
                <c:pt idx="6">
                  <c:v>Хмельницька</c:v>
                </c:pt>
                <c:pt idx="7">
                  <c:v>Київ</c:v>
                </c:pt>
                <c:pt idx="8">
                  <c:v>Херсонська</c:v>
                </c:pt>
                <c:pt idx="9">
                  <c:v>Кіровоградська</c:v>
                </c:pt>
                <c:pt idx="10">
                  <c:v>Черкаська</c:v>
                </c:pt>
                <c:pt idx="11">
                  <c:v>Львівська</c:v>
                </c:pt>
                <c:pt idx="12">
                  <c:v>Дніпровська</c:v>
                </c:pt>
                <c:pt idx="13">
                  <c:v>Чернігівська</c:v>
                </c:pt>
                <c:pt idx="14">
                  <c:v>Рівненська</c:v>
                </c:pt>
                <c:pt idx="15">
                  <c:v>В Україні</c:v>
                </c:pt>
                <c:pt idx="16">
                  <c:v>Івано-Франківська</c:v>
                </c:pt>
                <c:pt idx="17">
                  <c:v>Одеська</c:v>
                </c:pt>
                <c:pt idx="18">
                  <c:v>Київська</c:v>
                </c:pt>
                <c:pt idx="19">
                  <c:v>Луганська</c:v>
                </c:pt>
                <c:pt idx="20">
                  <c:v>Закарпатська</c:v>
                </c:pt>
                <c:pt idx="21">
                  <c:v>Запорізька</c:v>
                </c:pt>
                <c:pt idx="22">
                  <c:v>Сумська</c:v>
                </c:pt>
                <c:pt idx="23">
                  <c:v>Донецька</c:v>
                </c:pt>
                <c:pt idx="24">
                  <c:v>Полтавська</c:v>
                </c:pt>
                <c:pt idx="25">
                  <c:v>Житомирська</c:v>
                </c:pt>
              </c:strCache>
            </c:strRef>
          </c:cat>
          <c:val>
            <c:numRef>
              <c:f>обл!$K$3:$K$28</c:f>
              <c:numCache>
                <c:formatCode>0.0</c:formatCode>
                <c:ptCount val="26"/>
                <c:pt idx="0">
                  <c:v>38.203200775945675</c:v>
                </c:pt>
                <c:pt idx="1">
                  <c:v>36.652634634925263</c:v>
                </c:pt>
                <c:pt idx="2">
                  <c:v>38.439802200020182</c:v>
                </c:pt>
                <c:pt idx="3">
                  <c:v>38.746377589352797</c:v>
                </c:pt>
                <c:pt idx="4">
                  <c:v>40.908793295357817</c:v>
                </c:pt>
                <c:pt idx="5">
                  <c:v>38.431166096341144</c:v>
                </c:pt>
                <c:pt idx="6">
                  <c:v>35.688832111880586</c:v>
                </c:pt>
                <c:pt idx="7">
                  <c:v>42.931770851717168</c:v>
                </c:pt>
                <c:pt idx="8">
                  <c:v>38.155910735826303</c:v>
                </c:pt>
                <c:pt idx="9">
                  <c:v>37.724695379418506</c:v>
                </c:pt>
                <c:pt idx="10">
                  <c:v>40.739835411064938</c:v>
                </c:pt>
                <c:pt idx="11">
                  <c:v>39.250243427458599</c:v>
                </c:pt>
                <c:pt idx="12">
                  <c:v>39.634318856981217</c:v>
                </c:pt>
                <c:pt idx="13">
                  <c:v>37.117903930131021</c:v>
                </c:pt>
                <c:pt idx="14">
                  <c:v>39.482014388489212</c:v>
                </c:pt>
                <c:pt idx="15">
                  <c:v>38.551680651889178</c:v>
                </c:pt>
                <c:pt idx="16">
                  <c:v>38.361460570727175</c:v>
                </c:pt>
                <c:pt idx="17">
                  <c:v>39.568316514496239</c:v>
                </c:pt>
                <c:pt idx="18">
                  <c:v>38.711895484758195</c:v>
                </c:pt>
                <c:pt idx="19">
                  <c:v>35.21066208082545</c:v>
                </c:pt>
                <c:pt idx="20">
                  <c:v>37.26848476009917</c:v>
                </c:pt>
                <c:pt idx="21">
                  <c:v>37.936688681393733</c:v>
                </c:pt>
                <c:pt idx="22">
                  <c:v>35.834886216048304</c:v>
                </c:pt>
                <c:pt idx="23">
                  <c:v>37.706817742870044</c:v>
                </c:pt>
                <c:pt idx="24">
                  <c:v>36.041153145429242</c:v>
                </c:pt>
                <c:pt idx="25">
                  <c:v>35.026041666666629</c:v>
                </c:pt>
              </c:numCache>
            </c:numRef>
          </c:val>
        </c:ser>
        <c:gapWidth val="55"/>
        <c:overlap val="100"/>
        <c:axId val="120628736"/>
        <c:axId val="120630272"/>
      </c:barChart>
      <c:catAx>
        <c:axId val="120628736"/>
        <c:scaling>
          <c:orientation val="minMax"/>
        </c:scaling>
        <c:axPos val="b"/>
        <c:majorTickMark val="none"/>
        <c:tickLblPos val="nextTo"/>
        <c:crossAx val="120630272"/>
        <c:crosses val="autoZero"/>
        <c:auto val="1"/>
        <c:lblAlgn val="ctr"/>
        <c:lblOffset val="100"/>
      </c:catAx>
      <c:valAx>
        <c:axId val="12063027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20628736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учасників Міжнародного математичного конкурсу "Кенгуру-2017(весна)" у регіонах України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'ук зв'!$K$2</c:f>
              <c:strCache>
                <c:ptCount val="1"/>
                <c:pt idx="0">
                  <c:v>Кількість учасників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'ук зв'!$J$3:$J$27</c:f>
              <c:strCache>
                <c:ptCount val="25"/>
                <c:pt idx="0">
                  <c:v>Львівська</c:v>
                </c:pt>
                <c:pt idx="1">
                  <c:v>Харківська</c:v>
                </c:pt>
                <c:pt idx="2">
                  <c:v>Київ</c:v>
                </c:pt>
                <c:pt idx="3">
                  <c:v>Дніпропетровська</c:v>
                </c:pt>
                <c:pt idx="4">
                  <c:v>Одеська</c:v>
                </c:pt>
                <c:pt idx="5">
                  <c:v>Запорізька</c:v>
                </c:pt>
                <c:pt idx="6">
                  <c:v>Полтавська</c:v>
                </c:pt>
                <c:pt idx="7">
                  <c:v>Житомирська</c:v>
                </c:pt>
                <c:pt idx="8">
                  <c:v>Сумська</c:v>
                </c:pt>
                <c:pt idx="9">
                  <c:v>Івано-Франківська</c:v>
                </c:pt>
                <c:pt idx="10">
                  <c:v>Київська</c:v>
                </c:pt>
                <c:pt idx="11">
                  <c:v>Вінницька</c:v>
                </c:pt>
                <c:pt idx="12">
                  <c:v>Донецька</c:v>
                </c:pt>
                <c:pt idx="13">
                  <c:v>Рівненська</c:v>
                </c:pt>
                <c:pt idx="14">
                  <c:v>Хмельницька</c:v>
                </c:pt>
                <c:pt idx="15">
                  <c:v>Чернівецька</c:v>
                </c:pt>
                <c:pt idx="16">
                  <c:v>Закарпатська</c:v>
                </c:pt>
                <c:pt idx="17">
                  <c:v>Черкаська</c:v>
                </c:pt>
                <c:pt idx="18">
                  <c:v>Херсонська</c:v>
                </c:pt>
                <c:pt idx="19">
                  <c:v>Тернопільська</c:v>
                </c:pt>
                <c:pt idx="20">
                  <c:v>Волинська</c:v>
                </c:pt>
                <c:pt idx="21">
                  <c:v>Кіровоградська</c:v>
                </c:pt>
                <c:pt idx="22">
                  <c:v>Миколаївська</c:v>
                </c:pt>
                <c:pt idx="23">
                  <c:v>Чернігівська</c:v>
                </c:pt>
                <c:pt idx="24">
                  <c:v>Луганська</c:v>
                </c:pt>
              </c:strCache>
            </c:strRef>
          </c:cat>
          <c:val>
            <c:numRef>
              <c:f>'ук зв'!$K$3:$K$27</c:f>
              <c:numCache>
                <c:formatCode>General</c:formatCode>
                <c:ptCount val="25"/>
                <c:pt idx="0">
                  <c:v>31372</c:v>
                </c:pt>
                <c:pt idx="1">
                  <c:v>31327</c:v>
                </c:pt>
                <c:pt idx="2">
                  <c:v>31133</c:v>
                </c:pt>
                <c:pt idx="3">
                  <c:v>26536</c:v>
                </c:pt>
                <c:pt idx="4">
                  <c:v>25508</c:v>
                </c:pt>
                <c:pt idx="5">
                  <c:v>21227</c:v>
                </c:pt>
                <c:pt idx="6">
                  <c:v>19160</c:v>
                </c:pt>
                <c:pt idx="7">
                  <c:v>18396</c:v>
                </c:pt>
                <c:pt idx="8">
                  <c:v>17291</c:v>
                </c:pt>
                <c:pt idx="9">
                  <c:v>17076</c:v>
                </c:pt>
                <c:pt idx="10">
                  <c:v>16993</c:v>
                </c:pt>
                <c:pt idx="11">
                  <c:v>15336</c:v>
                </c:pt>
                <c:pt idx="12">
                  <c:v>14771</c:v>
                </c:pt>
                <c:pt idx="13">
                  <c:v>14526</c:v>
                </c:pt>
                <c:pt idx="14">
                  <c:v>14289</c:v>
                </c:pt>
                <c:pt idx="15">
                  <c:v>13285</c:v>
                </c:pt>
                <c:pt idx="16">
                  <c:v>12726</c:v>
                </c:pt>
                <c:pt idx="17">
                  <c:v>12447</c:v>
                </c:pt>
                <c:pt idx="18">
                  <c:v>11905</c:v>
                </c:pt>
                <c:pt idx="19">
                  <c:v>11116</c:v>
                </c:pt>
                <c:pt idx="20">
                  <c:v>10553</c:v>
                </c:pt>
                <c:pt idx="21">
                  <c:v>9170</c:v>
                </c:pt>
                <c:pt idx="22">
                  <c:v>7561</c:v>
                </c:pt>
                <c:pt idx="23">
                  <c:v>5905</c:v>
                </c:pt>
                <c:pt idx="24">
                  <c:v>3793</c:v>
                </c:pt>
              </c:numCache>
            </c:numRef>
          </c:val>
        </c:ser>
        <c:shape val="box"/>
        <c:axId val="105266176"/>
        <c:axId val="105267968"/>
        <c:axId val="0"/>
      </c:bar3DChart>
      <c:catAx>
        <c:axId val="1052661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5267968"/>
        <c:crosses val="autoZero"/>
        <c:auto val="1"/>
        <c:lblAlgn val="ctr"/>
        <c:lblOffset val="100"/>
        <c:tickLblSkip val="1"/>
      </c:catAx>
      <c:valAx>
        <c:axId val="1052679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5266176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Частка учасниківМіжнародного математичного конкурсу "Кенгуру-2017(весна)" у регіонах України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'ук зв'!$N$2</c:f>
              <c:strCache>
                <c:ptCount val="1"/>
                <c:pt idx="0">
                  <c:v>Частка учасників</c:v>
                </c:pt>
              </c:strCache>
            </c:strRef>
          </c:tx>
          <c:spPr>
            <a:solidFill>
              <a:schemeClr val="accent2"/>
            </a:solidFill>
          </c:spPr>
          <c:dPt>
            <c:idx val="5"/>
            <c:spPr>
              <a:solidFill>
                <a:srgbClr val="C00000"/>
              </a:solidFill>
            </c:spPr>
          </c:dPt>
          <c:dPt>
            <c:idx val="12"/>
            <c:spPr>
              <a:solidFill>
                <a:srgbClr val="C00000"/>
              </a:solidFill>
            </c:spPr>
          </c:dPt>
          <c:dLbls>
            <c:txPr>
              <a:bodyPr rot="-5400000" vert="horz"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'ук зв'!$M$3:$M$28</c:f>
              <c:strCache>
                <c:ptCount val="26"/>
                <c:pt idx="0">
                  <c:v>Сумська</c:v>
                </c:pt>
                <c:pt idx="1">
                  <c:v>Полтавська</c:v>
                </c:pt>
                <c:pt idx="2">
                  <c:v>Харківська</c:v>
                </c:pt>
                <c:pt idx="3">
                  <c:v>Запорізька</c:v>
                </c:pt>
                <c:pt idx="4">
                  <c:v>Чернівецька</c:v>
                </c:pt>
                <c:pt idx="5">
                  <c:v>Львівська</c:v>
                </c:pt>
                <c:pt idx="6">
                  <c:v>Закарпатська</c:v>
                </c:pt>
                <c:pt idx="7">
                  <c:v>м. Київ</c:v>
                </c:pt>
                <c:pt idx="8">
                  <c:v>Івано-Франківська</c:v>
                </c:pt>
                <c:pt idx="9">
                  <c:v>Херсонська</c:v>
                </c:pt>
                <c:pt idx="10">
                  <c:v>Черкаська</c:v>
                </c:pt>
                <c:pt idx="11">
                  <c:v>Хмельницька</c:v>
                </c:pt>
                <c:pt idx="12">
                  <c:v>Україна</c:v>
                </c:pt>
                <c:pt idx="13">
                  <c:v>Тернопільська</c:v>
                </c:pt>
                <c:pt idx="14">
                  <c:v>Одеська</c:v>
                </c:pt>
                <c:pt idx="15">
                  <c:v>Кіровоградська</c:v>
                </c:pt>
                <c:pt idx="16">
                  <c:v>Вінницька</c:v>
                </c:pt>
                <c:pt idx="17">
                  <c:v>Житомирська</c:v>
                </c:pt>
                <c:pt idx="18">
                  <c:v>Донецька</c:v>
                </c:pt>
                <c:pt idx="19">
                  <c:v>Рівненська</c:v>
                </c:pt>
                <c:pt idx="20">
                  <c:v>Київська</c:v>
                </c:pt>
                <c:pt idx="21">
                  <c:v>Дніпропетровська</c:v>
                </c:pt>
                <c:pt idx="22">
                  <c:v>Волинська</c:v>
                </c:pt>
                <c:pt idx="23">
                  <c:v>Луганська</c:v>
                </c:pt>
                <c:pt idx="24">
                  <c:v>Миколаївська</c:v>
                </c:pt>
                <c:pt idx="25">
                  <c:v>Чернігівська</c:v>
                </c:pt>
              </c:strCache>
            </c:strRef>
          </c:cat>
          <c:val>
            <c:numRef>
              <c:f>'ук зв'!$N$3:$N$28</c:f>
              <c:numCache>
                <c:formatCode>0.0</c:formatCode>
                <c:ptCount val="26"/>
                <c:pt idx="0">
                  <c:v>21.172566642585128</c:v>
                </c:pt>
                <c:pt idx="1">
                  <c:v>17.049903894069907</c:v>
                </c:pt>
                <c:pt idx="2">
                  <c:v>15.421763851625766</c:v>
                </c:pt>
                <c:pt idx="3">
                  <c:v>15.411366672474879</c:v>
                </c:pt>
                <c:pt idx="4">
                  <c:v>15.331617638573128</c:v>
                </c:pt>
                <c:pt idx="5">
                  <c:v>13.491244366463686</c:v>
                </c:pt>
                <c:pt idx="6">
                  <c:v>13.146479336244292</c:v>
                </c:pt>
                <c:pt idx="7">
                  <c:v>13.028213218616873</c:v>
                </c:pt>
                <c:pt idx="8">
                  <c:v>13.013855228862775</c:v>
                </c:pt>
                <c:pt idx="9">
                  <c:v>12.974204165258994</c:v>
                </c:pt>
                <c:pt idx="10">
                  <c:v>12.78004805224141</c:v>
                </c:pt>
                <c:pt idx="11">
                  <c:v>12.601195830467223</c:v>
                </c:pt>
                <c:pt idx="12">
                  <c:v>12.357740200544768</c:v>
                </c:pt>
                <c:pt idx="13">
                  <c:v>11.881399773402595</c:v>
                </c:pt>
                <c:pt idx="14">
                  <c:v>11.856190011387671</c:v>
                </c:pt>
                <c:pt idx="15">
                  <c:v>11.519811060023617</c:v>
                </c:pt>
                <c:pt idx="16">
                  <c:v>11.307649769585256</c:v>
                </c:pt>
                <c:pt idx="17">
                  <c:v>11.153276483115834</c:v>
                </c:pt>
                <c:pt idx="18">
                  <c:v>11.113953575862459</c:v>
                </c:pt>
                <c:pt idx="19">
                  <c:v>11.071983901948233</c:v>
                </c:pt>
                <c:pt idx="20">
                  <c:v>10.136239456950955</c:v>
                </c:pt>
                <c:pt idx="21">
                  <c:v>9.7901478704878837</c:v>
                </c:pt>
                <c:pt idx="22">
                  <c:v>9.2409674425121224</c:v>
                </c:pt>
                <c:pt idx="23">
                  <c:v>8.2324087337761007</c:v>
                </c:pt>
                <c:pt idx="24">
                  <c:v>7.8724334679938375</c:v>
                </c:pt>
                <c:pt idx="25">
                  <c:v>7.2554584884563873</c:v>
                </c:pt>
              </c:numCache>
            </c:numRef>
          </c:val>
        </c:ser>
        <c:shape val="cylinder"/>
        <c:axId val="105440768"/>
        <c:axId val="105442304"/>
        <c:axId val="0"/>
      </c:bar3DChart>
      <c:catAx>
        <c:axId val="1054407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5442304"/>
        <c:crosses val="autoZero"/>
        <c:auto val="1"/>
        <c:lblAlgn val="ctr"/>
        <c:lblOffset val="100"/>
      </c:catAx>
      <c:valAx>
        <c:axId val="10544230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5440768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Учасники конкурсу “Кенгуру“ в Львівській області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'ль зв'!$A$3</c:f>
              <c:strCache>
                <c:ptCount val="1"/>
                <c:pt idx="0">
                  <c:v>Львівська</c:v>
                </c:pt>
              </c:strCache>
            </c:strRef>
          </c:tx>
          <c:dPt>
            <c:idx val="16"/>
            <c:spPr>
              <a:solidFill>
                <a:srgbClr val="FFC000"/>
              </a:solidFill>
            </c:spPr>
          </c:dPt>
          <c:dPt>
            <c:idx val="18"/>
            <c:spPr>
              <a:solidFill>
                <a:srgbClr val="FFC000"/>
              </a:solidFill>
            </c:spPr>
          </c:dPt>
          <c:dPt>
            <c:idx val="20"/>
            <c:spPr>
              <a:solidFill>
                <a:srgbClr val="FFC000"/>
              </a:solidFill>
            </c:spPr>
          </c:dPt>
          <c:dPt>
            <c:idx val="22"/>
            <c:spPr>
              <a:solidFill>
                <a:srgbClr val="FFC000"/>
              </a:solidFill>
            </c:spPr>
          </c:dPt>
          <c:dPt>
            <c:idx val="24"/>
            <c:spPr>
              <a:solidFill>
                <a:srgbClr val="FFC000"/>
              </a:solidFill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'ль зв'!$B$2:$AA$2</c:f>
              <c:strCache>
                <c:ptCount val="2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2012 осінь</c:v>
                </c:pt>
                <c:pt idx="17">
                  <c:v>2013 весна</c:v>
                </c:pt>
                <c:pt idx="18">
                  <c:v>2013 осінь</c:v>
                </c:pt>
                <c:pt idx="19">
                  <c:v>2014 весна</c:v>
                </c:pt>
                <c:pt idx="20">
                  <c:v>2014 осінь</c:v>
                </c:pt>
                <c:pt idx="21">
                  <c:v>2015 весна</c:v>
                </c:pt>
                <c:pt idx="22">
                  <c:v>2015 осінь</c:v>
                </c:pt>
                <c:pt idx="23">
                  <c:v>2016 весна</c:v>
                </c:pt>
                <c:pt idx="24">
                  <c:v>2016 осінь</c:v>
                </c:pt>
                <c:pt idx="25">
                  <c:v>2017 весна</c:v>
                </c:pt>
              </c:strCache>
            </c:strRef>
          </c:cat>
          <c:val>
            <c:numRef>
              <c:f>'ль зв'!$B$3:$AA$3</c:f>
              <c:numCache>
                <c:formatCode>General</c:formatCode>
                <c:ptCount val="26"/>
                <c:pt idx="0">
                  <c:v>400</c:v>
                </c:pt>
                <c:pt idx="1">
                  <c:v>1490</c:v>
                </c:pt>
                <c:pt idx="2">
                  <c:v>1781</c:v>
                </c:pt>
                <c:pt idx="3">
                  <c:v>1864</c:v>
                </c:pt>
                <c:pt idx="4">
                  <c:v>1981</c:v>
                </c:pt>
                <c:pt idx="5">
                  <c:v>2964</c:v>
                </c:pt>
                <c:pt idx="6">
                  <c:v>3232</c:v>
                </c:pt>
                <c:pt idx="7">
                  <c:v>5582</c:v>
                </c:pt>
                <c:pt idx="8">
                  <c:v>8149</c:v>
                </c:pt>
                <c:pt idx="9">
                  <c:v>10318</c:v>
                </c:pt>
                <c:pt idx="10">
                  <c:v>13332</c:v>
                </c:pt>
                <c:pt idx="11">
                  <c:v>19816</c:v>
                </c:pt>
                <c:pt idx="12">
                  <c:v>27707</c:v>
                </c:pt>
                <c:pt idx="13">
                  <c:v>38271</c:v>
                </c:pt>
                <c:pt idx="14">
                  <c:v>51284</c:v>
                </c:pt>
                <c:pt idx="15">
                  <c:v>55098</c:v>
                </c:pt>
                <c:pt idx="16">
                  <c:v>28093</c:v>
                </c:pt>
                <c:pt idx="17">
                  <c:v>46193</c:v>
                </c:pt>
                <c:pt idx="18">
                  <c:v>25452</c:v>
                </c:pt>
                <c:pt idx="19">
                  <c:v>45421</c:v>
                </c:pt>
                <c:pt idx="20">
                  <c:v>21866</c:v>
                </c:pt>
                <c:pt idx="21">
                  <c:v>32423</c:v>
                </c:pt>
                <c:pt idx="22">
                  <c:v>19148</c:v>
                </c:pt>
                <c:pt idx="23">
                  <c:v>30810</c:v>
                </c:pt>
                <c:pt idx="24">
                  <c:v>16888</c:v>
                </c:pt>
                <c:pt idx="25">
                  <c:v>31372</c:v>
                </c:pt>
              </c:numCache>
            </c:numRef>
          </c:val>
        </c:ser>
        <c:shape val="box"/>
        <c:axId val="120149120"/>
        <c:axId val="120150656"/>
        <c:axId val="0"/>
      </c:bar3DChart>
      <c:catAx>
        <c:axId val="1201491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0150656"/>
        <c:crosses val="autoZero"/>
        <c:auto val="1"/>
        <c:lblAlgn val="ctr"/>
        <c:lblOffset val="100"/>
        <c:tickLblSkip val="1"/>
      </c:catAx>
      <c:valAx>
        <c:axId val="120150656"/>
        <c:scaling>
          <c:orientation val="minMax"/>
        </c:scaling>
        <c:axPos val="l"/>
        <c:majorGridlines/>
        <c:numFmt formatCode="General" sourceLinked="1"/>
        <c:tickLblPos val="nextTo"/>
        <c:crossAx val="120149120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учасників Міжнародного математичного конкурсу "Кенгуру-2017 (весна) у регіонах Львівської області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ді1!$C$2</c:f>
              <c:strCache>
                <c:ptCount val="1"/>
                <c:pt idx="0">
                  <c:v>Р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Pt>
            <c:idx val="9"/>
            <c:spPr>
              <a:solidFill>
                <a:schemeClr val="accent2"/>
              </a:solidFill>
            </c:spPr>
          </c:dPt>
          <c:dLbls>
            <c:txPr>
              <a:bodyPr rot="-5400000" vert="horz"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ді1!$B$3:$B$38</c:f>
              <c:strCache>
                <c:ptCount val="36"/>
                <c:pt idx="0">
                  <c:v>Сихівський </c:v>
                </c:pt>
                <c:pt idx="1">
                  <c:v>Залізничний</c:v>
                </c:pt>
                <c:pt idx="2">
                  <c:v>Шевченківський</c:v>
                </c:pt>
                <c:pt idx="3">
                  <c:v>Франківський</c:v>
                </c:pt>
                <c:pt idx="4">
                  <c:v>Яворівський</c:v>
                </c:pt>
                <c:pt idx="5">
                  <c:v>Личаківський</c:v>
                </c:pt>
                <c:pt idx="6">
                  <c:v>Городоцький</c:v>
                </c:pt>
                <c:pt idx="7">
                  <c:v>Кам’янка-Буський</c:v>
                </c:pt>
                <c:pt idx="8">
                  <c:v>Пустомитівський</c:v>
                </c:pt>
                <c:pt idx="9">
                  <c:v>Галицький</c:v>
                </c:pt>
                <c:pt idx="10">
                  <c:v>Золочівський</c:v>
                </c:pt>
                <c:pt idx="11">
                  <c:v>Червоноград</c:v>
                </c:pt>
                <c:pt idx="12">
                  <c:v>Стрий</c:v>
                </c:pt>
                <c:pt idx="13">
                  <c:v>Жовківський</c:v>
                </c:pt>
                <c:pt idx="14">
                  <c:v>Бродівський</c:v>
                </c:pt>
                <c:pt idx="15">
                  <c:v>Стрийський</c:v>
                </c:pt>
                <c:pt idx="16">
                  <c:v>Сокальський</c:v>
                </c:pt>
                <c:pt idx="17">
                  <c:v>Радехівський</c:v>
                </c:pt>
                <c:pt idx="18">
                  <c:v>Дрогобич</c:v>
                </c:pt>
                <c:pt idx="19">
                  <c:v>Старосамбірський</c:v>
                </c:pt>
                <c:pt idx="20">
                  <c:v>Миколаївський</c:v>
                </c:pt>
                <c:pt idx="21">
                  <c:v>Турківський</c:v>
                </c:pt>
                <c:pt idx="22">
                  <c:v>Перемишлянський</c:v>
                </c:pt>
                <c:pt idx="23">
                  <c:v>Мостиський</c:v>
                </c:pt>
                <c:pt idx="24">
                  <c:v>Борислав</c:v>
                </c:pt>
                <c:pt idx="25">
                  <c:v>Дрогобицький</c:v>
                </c:pt>
                <c:pt idx="26">
                  <c:v>Сколівський</c:v>
                </c:pt>
                <c:pt idx="27">
                  <c:v>Новий Розділ</c:v>
                </c:pt>
                <c:pt idx="28">
                  <c:v>Самбір</c:v>
                </c:pt>
                <c:pt idx="29">
                  <c:v>Буський</c:v>
                </c:pt>
                <c:pt idx="30">
                  <c:v>Трускавець</c:v>
                </c:pt>
                <c:pt idx="31">
                  <c:v>Жидачівський</c:v>
                </c:pt>
                <c:pt idx="32">
                  <c:v>Новокалинівська ОТГ</c:v>
                </c:pt>
                <c:pt idx="33">
                  <c:v>Новострілищанська ОТГ </c:v>
                </c:pt>
                <c:pt idx="34">
                  <c:v>Моршин</c:v>
                </c:pt>
                <c:pt idx="35">
                  <c:v>Самбірський</c:v>
                </c:pt>
              </c:strCache>
            </c:strRef>
          </c:cat>
          <c:val>
            <c:numRef>
              <c:f>ді1!$C$3:$C$38</c:f>
              <c:numCache>
                <c:formatCode>General</c:formatCode>
                <c:ptCount val="36"/>
                <c:pt idx="0">
                  <c:v>2604</c:v>
                </c:pt>
                <c:pt idx="1">
                  <c:v>2386</c:v>
                </c:pt>
                <c:pt idx="2">
                  <c:v>2179</c:v>
                </c:pt>
                <c:pt idx="3">
                  <c:v>1896</c:v>
                </c:pt>
                <c:pt idx="4">
                  <c:v>1756</c:v>
                </c:pt>
                <c:pt idx="5">
                  <c:v>1450</c:v>
                </c:pt>
                <c:pt idx="6">
                  <c:v>1430</c:v>
                </c:pt>
                <c:pt idx="7">
                  <c:v>1358</c:v>
                </c:pt>
                <c:pt idx="8">
                  <c:v>1357</c:v>
                </c:pt>
                <c:pt idx="9">
                  <c:v>1173</c:v>
                </c:pt>
                <c:pt idx="10">
                  <c:v>1100</c:v>
                </c:pt>
                <c:pt idx="11">
                  <c:v>995</c:v>
                </c:pt>
                <c:pt idx="12">
                  <c:v>977</c:v>
                </c:pt>
                <c:pt idx="13">
                  <c:v>956</c:v>
                </c:pt>
                <c:pt idx="14">
                  <c:v>842</c:v>
                </c:pt>
                <c:pt idx="15">
                  <c:v>839</c:v>
                </c:pt>
                <c:pt idx="16">
                  <c:v>747</c:v>
                </c:pt>
                <c:pt idx="17">
                  <c:v>710</c:v>
                </c:pt>
                <c:pt idx="18">
                  <c:v>697</c:v>
                </c:pt>
                <c:pt idx="19">
                  <c:v>648</c:v>
                </c:pt>
                <c:pt idx="20">
                  <c:v>638</c:v>
                </c:pt>
                <c:pt idx="21">
                  <c:v>621</c:v>
                </c:pt>
                <c:pt idx="22">
                  <c:v>585</c:v>
                </c:pt>
                <c:pt idx="23">
                  <c:v>552</c:v>
                </c:pt>
                <c:pt idx="24">
                  <c:v>528</c:v>
                </c:pt>
                <c:pt idx="25">
                  <c:v>433</c:v>
                </c:pt>
                <c:pt idx="26">
                  <c:v>425</c:v>
                </c:pt>
                <c:pt idx="27">
                  <c:v>423</c:v>
                </c:pt>
                <c:pt idx="28">
                  <c:v>326</c:v>
                </c:pt>
                <c:pt idx="29">
                  <c:v>230</c:v>
                </c:pt>
                <c:pt idx="30">
                  <c:v>189</c:v>
                </c:pt>
                <c:pt idx="31">
                  <c:v>131</c:v>
                </c:pt>
                <c:pt idx="32">
                  <c:v>113</c:v>
                </c:pt>
                <c:pt idx="33">
                  <c:v>45</c:v>
                </c:pt>
                <c:pt idx="34">
                  <c:v>33</c:v>
                </c:pt>
                <c:pt idx="35">
                  <c:v>0</c:v>
                </c:pt>
              </c:numCache>
            </c:numRef>
          </c:val>
        </c:ser>
        <c:axId val="120193792"/>
        <c:axId val="120195328"/>
      </c:barChart>
      <c:catAx>
        <c:axId val="120193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lang="uk-UA"/>
            </a:pPr>
            <a:endParaRPr lang="ru-RU"/>
          </a:p>
        </c:txPr>
        <c:crossAx val="120195328"/>
        <c:crosses val="autoZero"/>
        <c:auto val="1"/>
        <c:lblAlgn val="ctr"/>
        <c:lblOffset val="100"/>
        <c:tickLblSkip val="1"/>
      </c:catAx>
      <c:valAx>
        <c:axId val="120195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0193792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Частка учасників Міжнародного математичного конкурсу "Кенгуру-2017 (весна) у регіонах Львівської області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ді1!$F$2</c:f>
              <c:strCache>
                <c:ptCount val="1"/>
                <c:pt idx="0">
                  <c:v>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dPt>
            <c:idx val="2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1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3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5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ді1!$E$3:$E$39</c:f>
              <c:strCache>
                <c:ptCount val="37"/>
                <c:pt idx="0">
                  <c:v>Кам’янка-Буський</c:v>
                </c:pt>
                <c:pt idx="1">
                  <c:v>Городоцький</c:v>
                </c:pt>
                <c:pt idx="2">
                  <c:v>Залізничний</c:v>
                </c:pt>
                <c:pt idx="3">
                  <c:v>Сихівський </c:v>
                </c:pt>
                <c:pt idx="4">
                  <c:v>Новострілищанська ОТГ </c:v>
                </c:pt>
                <c:pt idx="5">
                  <c:v>Новокалинівська ОТГ</c:v>
                </c:pt>
                <c:pt idx="6">
                  <c:v>Золочівський</c:v>
                </c:pt>
                <c:pt idx="7">
                  <c:v>Стрийський</c:v>
                </c:pt>
                <c:pt idx="8">
                  <c:v>Галицький</c:v>
                </c:pt>
                <c:pt idx="9">
                  <c:v>Новий Розділ</c:v>
                </c:pt>
                <c:pt idx="10">
                  <c:v>Перемишлянський</c:v>
                </c:pt>
                <c:pt idx="11">
                  <c:v>Личаківський</c:v>
                </c:pt>
                <c:pt idx="12">
                  <c:v>Стрий</c:v>
                </c:pt>
                <c:pt idx="13">
                  <c:v>Франківський</c:v>
                </c:pt>
                <c:pt idx="14">
                  <c:v>Радехівський</c:v>
                </c:pt>
                <c:pt idx="15">
                  <c:v>Шевченківський</c:v>
                </c:pt>
                <c:pt idx="16">
                  <c:v>Борислав</c:v>
                </c:pt>
                <c:pt idx="17">
                  <c:v>Бродівський</c:v>
                </c:pt>
                <c:pt idx="18">
                  <c:v>Пустомитівський</c:v>
                </c:pt>
                <c:pt idx="19">
                  <c:v>Червоноград</c:v>
                </c:pt>
                <c:pt idx="20">
                  <c:v>Яворівський</c:v>
                </c:pt>
                <c:pt idx="21">
                  <c:v>Турківський</c:v>
                </c:pt>
                <c:pt idx="22">
                  <c:v>Миколаївський</c:v>
                </c:pt>
                <c:pt idx="23">
                  <c:v>Старосамбірський</c:v>
                </c:pt>
                <c:pt idx="24">
                  <c:v>Трускавець</c:v>
                </c:pt>
                <c:pt idx="25">
                  <c:v>Мостиський</c:v>
                </c:pt>
                <c:pt idx="26">
                  <c:v>Сокальський</c:v>
                </c:pt>
                <c:pt idx="27">
                  <c:v>Самбір</c:v>
                </c:pt>
                <c:pt idx="28">
                  <c:v>Сколівський</c:v>
                </c:pt>
                <c:pt idx="29">
                  <c:v>Жовківський</c:v>
                </c:pt>
                <c:pt idx="30">
                  <c:v>Дрогобич</c:v>
                </c:pt>
                <c:pt idx="31">
                  <c:v>Дрогобицький</c:v>
                </c:pt>
                <c:pt idx="32">
                  <c:v>Моршин</c:v>
                </c:pt>
                <c:pt idx="33">
                  <c:v>Буський</c:v>
                </c:pt>
                <c:pt idx="34">
                  <c:v>Жидачівський</c:v>
                </c:pt>
                <c:pt idx="35">
                  <c:v>Самбірський</c:v>
                </c:pt>
                <c:pt idx="36">
                  <c:v>В області</c:v>
                </c:pt>
              </c:strCache>
            </c:strRef>
          </c:cat>
          <c:val>
            <c:numRef>
              <c:f>ді1!$F$3:$F$39</c:f>
              <c:numCache>
                <c:formatCode>0.0</c:formatCode>
                <c:ptCount val="37"/>
                <c:pt idx="0">
                  <c:v>24.172303310786759</c:v>
                </c:pt>
                <c:pt idx="1">
                  <c:v>21.80875400335519</c:v>
                </c:pt>
                <c:pt idx="2">
                  <c:v>21.326421165534505</c:v>
                </c:pt>
                <c:pt idx="3">
                  <c:v>19.291746925470438</c:v>
                </c:pt>
                <c:pt idx="4">
                  <c:v>18.987341772151893</c:v>
                </c:pt>
                <c:pt idx="5">
                  <c:v>18.64686468646865</c:v>
                </c:pt>
                <c:pt idx="6">
                  <c:v>18.339446482160717</c:v>
                </c:pt>
                <c:pt idx="7">
                  <c:v>17.614948561830786</c:v>
                </c:pt>
                <c:pt idx="8">
                  <c:v>17.362344582593245</c:v>
                </c:pt>
                <c:pt idx="9">
                  <c:v>16.886227544910174</c:v>
                </c:pt>
                <c:pt idx="10">
                  <c:v>16.781411359724608</c:v>
                </c:pt>
                <c:pt idx="11">
                  <c:v>16.42129105322763</c:v>
                </c:pt>
                <c:pt idx="12">
                  <c:v>16.376131411330874</c:v>
                </c:pt>
                <c:pt idx="13">
                  <c:v>16.096442821971294</c:v>
                </c:pt>
                <c:pt idx="14">
                  <c:v>15.851752623353427</c:v>
                </c:pt>
                <c:pt idx="15">
                  <c:v>15.352638624674139</c:v>
                </c:pt>
                <c:pt idx="16">
                  <c:v>15</c:v>
                </c:pt>
                <c:pt idx="17">
                  <c:v>14.81090589270009</c:v>
                </c:pt>
                <c:pt idx="18">
                  <c:v>13.351042896497445</c:v>
                </c:pt>
                <c:pt idx="19">
                  <c:v>12.976004173187274</c:v>
                </c:pt>
                <c:pt idx="20">
                  <c:v>12.774625345555069</c:v>
                </c:pt>
                <c:pt idx="21">
                  <c:v>12.472384012853988</c:v>
                </c:pt>
                <c:pt idx="22">
                  <c:v>12.414866705584744</c:v>
                </c:pt>
                <c:pt idx="23">
                  <c:v>11.302982731554163</c:v>
                </c:pt>
                <c:pt idx="24">
                  <c:v>10.339168490153169</c:v>
                </c:pt>
                <c:pt idx="25">
                  <c:v>9.7337330276847123</c:v>
                </c:pt>
                <c:pt idx="26">
                  <c:v>9.3270071169933821</c:v>
                </c:pt>
                <c:pt idx="27">
                  <c:v>9.2639954532537629</c:v>
                </c:pt>
                <c:pt idx="28">
                  <c:v>8.9833016275628808</c:v>
                </c:pt>
                <c:pt idx="29">
                  <c:v>8.8723897911832985</c:v>
                </c:pt>
                <c:pt idx="30">
                  <c:v>8.0234833659491205</c:v>
                </c:pt>
                <c:pt idx="31">
                  <c:v>7.6232394366197171</c:v>
                </c:pt>
                <c:pt idx="32">
                  <c:v>6.4705882352941195</c:v>
                </c:pt>
                <c:pt idx="33">
                  <c:v>5.0986477499445808</c:v>
                </c:pt>
                <c:pt idx="34">
                  <c:v>2.5436893203883497</c:v>
                </c:pt>
                <c:pt idx="35">
                  <c:v>0</c:v>
                </c:pt>
                <c:pt idx="36">
                  <c:v>13.922073311440489</c:v>
                </c:pt>
              </c:numCache>
            </c:numRef>
          </c:val>
        </c:ser>
        <c:axId val="120250752"/>
        <c:axId val="120252288"/>
      </c:barChart>
      <c:catAx>
        <c:axId val="1202507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lang="uk-UA"/>
            </a:pPr>
            <a:endParaRPr lang="ru-RU"/>
          </a:p>
        </c:txPr>
        <c:crossAx val="120252288"/>
        <c:crosses val="autoZero"/>
        <c:auto val="1"/>
        <c:lblAlgn val="ctr"/>
        <c:lblOffset val="100"/>
        <c:tickLblSkip val="1"/>
      </c:catAx>
      <c:valAx>
        <c:axId val="120252288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0250752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учасників Міжнародного математичного конкурсу "Кенгуру-2017 (весна) у регіонах Львівської області</a:t>
            </a:r>
          </a:p>
        </c:rich>
      </c:tx>
    </c:title>
    <c:view3D>
      <c:rotX val="30"/>
      <c:rotY val="70"/>
      <c:perspective val="30"/>
    </c:view3D>
    <c:plotArea>
      <c:layout/>
      <c:pie3DChart>
        <c:varyColors val="1"/>
        <c:ser>
          <c:idx val="0"/>
          <c:order val="0"/>
          <c:tx>
            <c:strRef>
              <c:f>ді!$C$8</c:f>
              <c:strCache>
                <c:ptCount val="1"/>
                <c:pt idx="0">
                  <c:v>Р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ді!$B$9:$B$12</c:f>
              <c:strCache>
                <c:ptCount val="4"/>
                <c:pt idx="0">
                  <c:v>Львів</c:v>
                </c:pt>
                <c:pt idx="1">
                  <c:v>Міста обл.значення</c:v>
                </c:pt>
                <c:pt idx="2">
                  <c:v>Райони</c:v>
                </c:pt>
                <c:pt idx="3">
                  <c:v>ОТГ</c:v>
                </c:pt>
              </c:strCache>
            </c:strRef>
          </c:cat>
          <c:val>
            <c:numRef>
              <c:f>ді!$C$9:$C$12</c:f>
              <c:numCache>
                <c:formatCode>General</c:formatCode>
                <c:ptCount val="4"/>
                <c:pt idx="0">
                  <c:v>11688</c:v>
                </c:pt>
                <c:pt idx="1">
                  <c:v>4168</c:v>
                </c:pt>
                <c:pt idx="2">
                  <c:v>15358</c:v>
                </c:pt>
                <c:pt idx="3">
                  <c:v>158</c:v>
                </c:pt>
              </c:numCache>
            </c:numRef>
          </c:val>
        </c:ser>
      </c:pie3DChart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Покласна кількість учасників Міжнародного математичного конкурсу "Кенгуру-2017 (весна) у регіонах Львівської області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ді!$B$3</c:f>
              <c:strCache>
                <c:ptCount val="1"/>
                <c:pt idx="0">
                  <c:v>Львів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b"/>
            <c:showVal val="1"/>
          </c:dLbls>
          <c:cat>
            <c:numRef>
              <c:f>ді!$C$2:$L$2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ді!$C$3:$L$3</c:f>
              <c:numCache>
                <c:formatCode>General</c:formatCode>
                <c:ptCount val="10"/>
                <c:pt idx="0">
                  <c:v>1589</c:v>
                </c:pt>
                <c:pt idx="1">
                  <c:v>1429</c:v>
                </c:pt>
                <c:pt idx="2">
                  <c:v>1213</c:v>
                </c:pt>
                <c:pt idx="3">
                  <c:v>1236</c:v>
                </c:pt>
                <c:pt idx="4">
                  <c:v>1354</c:v>
                </c:pt>
                <c:pt idx="5">
                  <c:v>1220</c:v>
                </c:pt>
                <c:pt idx="6">
                  <c:v>1163</c:v>
                </c:pt>
                <c:pt idx="7">
                  <c:v>1174</c:v>
                </c:pt>
                <c:pt idx="8">
                  <c:v>776</c:v>
                </c:pt>
                <c:pt idx="9">
                  <c:v>534</c:v>
                </c:pt>
              </c:numCache>
            </c:numRef>
          </c:val>
        </c:ser>
        <c:ser>
          <c:idx val="1"/>
          <c:order val="1"/>
          <c:tx>
            <c:strRef>
              <c:f>ді!$B$4</c:f>
              <c:strCache>
                <c:ptCount val="1"/>
                <c:pt idx="0">
                  <c:v>Міста обл.значення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2.6733493383460406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0"/>
                  <c:y val="2.6733493383460406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t"/>
            <c:showVal val="1"/>
          </c:dLbls>
          <c:cat>
            <c:numRef>
              <c:f>ді!$C$2:$L$2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ді!$C$4:$L$4</c:f>
              <c:numCache>
                <c:formatCode>General</c:formatCode>
                <c:ptCount val="10"/>
                <c:pt idx="0">
                  <c:v>659</c:v>
                </c:pt>
                <c:pt idx="1">
                  <c:v>576</c:v>
                </c:pt>
                <c:pt idx="2">
                  <c:v>463</c:v>
                </c:pt>
                <c:pt idx="3">
                  <c:v>570</c:v>
                </c:pt>
                <c:pt idx="4">
                  <c:v>513</c:v>
                </c:pt>
                <c:pt idx="5">
                  <c:v>419</c:v>
                </c:pt>
                <c:pt idx="6">
                  <c:v>351</c:v>
                </c:pt>
                <c:pt idx="7">
                  <c:v>329</c:v>
                </c:pt>
                <c:pt idx="8">
                  <c:v>217</c:v>
                </c:pt>
                <c:pt idx="9">
                  <c:v>71</c:v>
                </c:pt>
              </c:numCache>
            </c:numRef>
          </c:val>
        </c:ser>
        <c:ser>
          <c:idx val="2"/>
          <c:order val="2"/>
          <c:tx>
            <c:strRef>
              <c:f>ді!$B$5</c:f>
              <c:strCache>
                <c:ptCount val="1"/>
                <c:pt idx="0">
                  <c:v>Райони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t"/>
            <c:showVal val="1"/>
          </c:dLbls>
          <c:cat>
            <c:numRef>
              <c:f>ді!$C$2:$L$2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ді!$C$5:$L$5</c:f>
              <c:numCache>
                <c:formatCode>General</c:formatCode>
                <c:ptCount val="10"/>
                <c:pt idx="0">
                  <c:v>1733</c:v>
                </c:pt>
                <c:pt idx="1">
                  <c:v>1675</c:v>
                </c:pt>
                <c:pt idx="2">
                  <c:v>1485</c:v>
                </c:pt>
                <c:pt idx="3">
                  <c:v>2023</c:v>
                </c:pt>
                <c:pt idx="4">
                  <c:v>1912</c:v>
                </c:pt>
                <c:pt idx="5">
                  <c:v>2082</c:v>
                </c:pt>
                <c:pt idx="6">
                  <c:v>1765</c:v>
                </c:pt>
                <c:pt idx="7">
                  <c:v>1552</c:v>
                </c:pt>
                <c:pt idx="8">
                  <c:v>704</c:v>
                </c:pt>
                <c:pt idx="9">
                  <c:v>427</c:v>
                </c:pt>
              </c:numCache>
            </c:numRef>
          </c:val>
        </c:ser>
        <c:ser>
          <c:idx val="3"/>
          <c:order val="3"/>
          <c:tx>
            <c:strRef>
              <c:f>ді!$B$6</c:f>
              <c:strCache>
                <c:ptCount val="1"/>
                <c:pt idx="0">
                  <c:v>ОТГ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ctr"/>
            <c:showVal val="1"/>
          </c:dLbls>
          <c:cat>
            <c:numRef>
              <c:f>ді!$C$2:$L$2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ді!$C$6:$L$6</c:f>
              <c:numCache>
                <c:formatCode>General</c:formatCode>
                <c:ptCount val="10"/>
                <c:pt idx="0">
                  <c:v>18</c:v>
                </c:pt>
                <c:pt idx="1">
                  <c:v>7</c:v>
                </c:pt>
                <c:pt idx="2">
                  <c:v>23</c:v>
                </c:pt>
                <c:pt idx="3">
                  <c:v>21</c:v>
                </c:pt>
                <c:pt idx="4">
                  <c:v>28</c:v>
                </c:pt>
                <c:pt idx="5">
                  <c:v>21</c:v>
                </c:pt>
                <c:pt idx="6">
                  <c:v>17</c:v>
                </c:pt>
                <c:pt idx="7">
                  <c:v>21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marker val="1"/>
        <c:axId val="120454144"/>
        <c:axId val="120476416"/>
      </c:lineChart>
      <c:catAx>
        <c:axId val="120454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0476416"/>
        <c:crosses val="autoZero"/>
        <c:auto val="1"/>
        <c:lblAlgn val="ctr"/>
        <c:lblOffset val="100"/>
      </c:catAx>
      <c:valAx>
        <c:axId val="120476416"/>
        <c:scaling>
          <c:orientation val="minMax"/>
        </c:scaling>
        <c:delete val="1"/>
        <c:axPos val="l"/>
        <c:numFmt formatCode="General" sourceLinked="1"/>
        <c:tickLblPos val="nextTo"/>
        <c:crossAx val="120454144"/>
        <c:crosses val="autoZero"/>
        <c:crossBetween val="between"/>
      </c:valAx>
    </c:plotArea>
    <c:legend>
      <c:legendPos val="t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Частка учасників Міжнародного математичного конкурсу "Кенгуру-2017 (весна) у регіонах Львівської області</a:t>
            </a:r>
          </a:p>
        </c:rich>
      </c:tx>
      <c:layout>
        <c:manualLayout>
          <c:xMode val="edge"/>
          <c:yMode val="edge"/>
          <c:x val="0.10652014652014664"/>
          <c:y val="2.339181286549708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ді!$P$8</c:f>
              <c:strCache>
                <c:ptCount val="1"/>
                <c:pt idx="0">
                  <c:v>Р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ді!$O$9:$O$12</c:f>
              <c:strCache>
                <c:ptCount val="4"/>
                <c:pt idx="0">
                  <c:v>Львів</c:v>
                </c:pt>
                <c:pt idx="1">
                  <c:v>Міста обл.значення</c:v>
                </c:pt>
                <c:pt idx="2">
                  <c:v>Райони</c:v>
                </c:pt>
                <c:pt idx="3">
                  <c:v>ОТГ</c:v>
                </c:pt>
              </c:strCache>
            </c:strRef>
          </c:cat>
          <c:val>
            <c:numRef>
              <c:f>ді!$P$9:$P$12</c:f>
              <c:numCache>
                <c:formatCode>0.0</c:formatCode>
                <c:ptCount val="4"/>
                <c:pt idx="0">
                  <c:v>17.641814195578547</c:v>
                </c:pt>
                <c:pt idx="1">
                  <c:v>11.916949834259814</c:v>
                </c:pt>
                <c:pt idx="2">
                  <c:v>12.193871599816694</c:v>
                </c:pt>
                <c:pt idx="3">
                  <c:v>2.5316455696202529</c:v>
                </c:pt>
              </c:numCache>
            </c:numRef>
          </c:val>
        </c:ser>
      </c:pie3DChart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FE32-5094-4F46-A44B-5AAAD1A1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Ворд14.dotx</Template>
  <TotalTime>472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ГУОН</Company>
  <LinksUpToDate>false</LinksUpToDate>
  <CharactersWithSpaces>14733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mailto:pingvin@polynet.lviv.ua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Зелез </cp:lastModifiedBy>
  <cp:revision>27</cp:revision>
  <cp:lastPrinted>2016-05-28T14:30:00Z</cp:lastPrinted>
  <dcterms:created xsi:type="dcterms:W3CDTF">2014-05-31T10:14:00Z</dcterms:created>
  <dcterms:modified xsi:type="dcterms:W3CDTF">2017-05-16T06:48:00Z</dcterms:modified>
</cp:coreProperties>
</file>