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79" w:rsidRDefault="00324D79" w:rsidP="00324D7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324D79" w:rsidRDefault="00324D79" w:rsidP="00324D79">
      <w:pPr>
        <w:tabs>
          <w:tab w:val="left" w:pos="3416"/>
        </w:tabs>
        <w:jc w:val="right"/>
        <w:rPr>
          <w:lang w:val="uk-UA"/>
        </w:rPr>
      </w:pPr>
      <w:r w:rsidRPr="0054310B">
        <w:t>З</w:t>
      </w:r>
      <w:proofErr w:type="spellStart"/>
      <w:r>
        <w:rPr>
          <w:lang w:val="uk-UA"/>
        </w:rPr>
        <w:t>авідувач</w:t>
      </w:r>
      <w:proofErr w:type="spellEnd"/>
      <w:r>
        <w:rPr>
          <w:lang w:val="uk-UA"/>
        </w:rPr>
        <w:t xml:space="preserve"> Львівської ОПМПК</w:t>
      </w:r>
    </w:p>
    <w:p w:rsidR="00324D79" w:rsidRDefault="00324D79" w:rsidP="00324D7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324D79" w:rsidRDefault="00324D79" w:rsidP="00324D7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27 червня 201</w:t>
      </w:r>
      <w:r w:rsidRPr="0054310B">
        <w:t>7</w:t>
      </w:r>
      <w:r>
        <w:rPr>
          <w:lang w:val="uk-UA"/>
        </w:rPr>
        <w:t xml:space="preserve"> р.</w:t>
      </w:r>
    </w:p>
    <w:p w:rsidR="00324D79" w:rsidRPr="00626579" w:rsidRDefault="00324D79" w:rsidP="00324D79">
      <w:pPr>
        <w:tabs>
          <w:tab w:val="left" w:pos="3416"/>
        </w:tabs>
        <w:jc w:val="center"/>
        <w:rPr>
          <w:b/>
          <w:i/>
          <w:lang w:val="uk-UA"/>
        </w:rPr>
      </w:pPr>
      <w:r w:rsidRPr="00626579">
        <w:rPr>
          <w:b/>
          <w:i/>
          <w:lang w:val="uk-UA"/>
        </w:rPr>
        <w:t>План роботи</w:t>
      </w:r>
    </w:p>
    <w:p w:rsidR="00324D79" w:rsidRPr="00626579" w:rsidRDefault="00324D79" w:rsidP="00324D79">
      <w:pPr>
        <w:tabs>
          <w:tab w:val="left" w:pos="3416"/>
        </w:tabs>
        <w:jc w:val="center"/>
        <w:rPr>
          <w:b/>
          <w:i/>
          <w:lang w:val="uk-UA"/>
        </w:rPr>
      </w:pPr>
      <w:r w:rsidRPr="00626579">
        <w:rPr>
          <w:b/>
          <w:i/>
          <w:lang w:val="uk-UA"/>
        </w:rPr>
        <w:t xml:space="preserve">Львівської  обласної  </w:t>
      </w:r>
      <w:proofErr w:type="spellStart"/>
      <w:r w:rsidRPr="00626579">
        <w:rPr>
          <w:b/>
          <w:i/>
          <w:lang w:val="uk-UA"/>
        </w:rPr>
        <w:t>психолого-медико-педагогічної</w:t>
      </w:r>
      <w:proofErr w:type="spellEnd"/>
      <w:r w:rsidRPr="00626579">
        <w:rPr>
          <w:b/>
          <w:i/>
          <w:lang w:val="uk-UA"/>
        </w:rPr>
        <w:t xml:space="preserve">  консультації</w:t>
      </w:r>
    </w:p>
    <w:p w:rsidR="00324D79" w:rsidRPr="00626579" w:rsidRDefault="00324D79" w:rsidP="00324D79">
      <w:pPr>
        <w:tabs>
          <w:tab w:val="left" w:pos="3416"/>
        </w:tabs>
        <w:jc w:val="center"/>
        <w:rPr>
          <w:b/>
          <w:i/>
          <w:lang w:val="uk-UA"/>
        </w:rPr>
      </w:pPr>
      <w:r w:rsidRPr="00626579">
        <w:rPr>
          <w:b/>
          <w:i/>
          <w:lang w:val="uk-UA"/>
        </w:rPr>
        <w:t>на липень 2017  року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1"/>
        <w:gridCol w:w="7109"/>
        <w:gridCol w:w="2252"/>
        <w:gridCol w:w="2694"/>
      </w:tblGrid>
      <w:tr w:rsidR="00324D79" w:rsidTr="00B47C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324D79" w:rsidTr="00B47CC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both"/>
            </w:pPr>
            <w:r>
              <w:rPr>
                <w:lang w:val="uk-UA"/>
              </w:rPr>
              <w:t>Консультанти</w:t>
            </w:r>
          </w:p>
        </w:tc>
      </w:tr>
      <w:tr w:rsidR="00324D79" w:rsidTr="00B47CC3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both"/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D412EB" w:rsidTr="00B47CC3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79" w:rsidRPr="00D412EB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D412EB" w:rsidTr="00B47CC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Pr="00324BDB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Формування списків дітей з особливими освітніми потребами в розрізі районів,які пройшли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 в умовах обласної ПМПК за період </w:t>
            </w:r>
            <w:proofErr w:type="spellStart"/>
            <w:r>
              <w:rPr>
                <w:lang w:val="uk-UA"/>
              </w:rPr>
              <w:t>січень–червень</w:t>
            </w:r>
            <w:proofErr w:type="spellEnd"/>
            <w:r>
              <w:rPr>
                <w:lang w:val="uk-UA"/>
              </w:rPr>
              <w:t xml:space="preserve"> 2017 року, в електронному варіанті.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841C40" w:rsidTr="00B47CC3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Pr="00E225C2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841C40" w:rsidTr="00B47CC3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841C40" w:rsidTr="00B47CC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Внесення даних про дітей з особливими освітніми потребами, які пройшли вивчення в умовах обласної ПМПК в алфавітну книгу (в електронному варіанті).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0527D1" w:rsidTr="00B47CC3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0527D1" w:rsidTr="00B47CC3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324D79" w:rsidRPr="000527D1" w:rsidTr="00B47CC3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D79" w:rsidRDefault="00324D79" w:rsidP="00B47C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79" w:rsidRDefault="00324D79" w:rsidP="00B47C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79" w:rsidRPr="00841C40" w:rsidRDefault="00324D79" w:rsidP="00B47CC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</w:tbl>
    <w:p w:rsidR="00A01441" w:rsidRDefault="00324D79"/>
    <w:sectPr w:rsidR="00A01441" w:rsidSect="00324D7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4D79"/>
    <w:rsid w:val="0026522A"/>
    <w:rsid w:val="00324D79"/>
    <w:rsid w:val="00C007FF"/>
    <w:rsid w:val="00D81F5E"/>
    <w:rsid w:val="00D87512"/>
    <w:rsid w:val="00DB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2017-07-10T09:22:00Z</dcterms:created>
  <dcterms:modified xsi:type="dcterms:W3CDTF">2017-07-10T09:23:00Z</dcterms:modified>
</cp:coreProperties>
</file>