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4" w:type="pct"/>
        <w:tblCellSpacing w:w="15" w:type="dxa"/>
        <w:tblLayout w:type="fixed"/>
        <w:tblLook w:val="00A0"/>
      </w:tblPr>
      <w:tblGrid>
        <w:gridCol w:w="200"/>
        <w:gridCol w:w="4724"/>
        <w:gridCol w:w="4768"/>
      </w:tblGrid>
      <w:tr w:rsidR="00141F66" w:rsidTr="00B20B1D">
        <w:trPr>
          <w:tblCellSpacing w:w="15" w:type="dxa"/>
        </w:trPr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F66" w:rsidRDefault="00141F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F66" w:rsidRPr="00E3470E" w:rsidRDefault="00141F66" w:rsidP="00141F6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7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ПОГОДЖЕНО</w:t>
            </w:r>
          </w:p>
          <w:p w:rsidR="00141F66" w:rsidRPr="00E3470E" w:rsidRDefault="00141F66" w:rsidP="00141F6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7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Начальник управління департаменту </w:t>
            </w:r>
          </w:p>
          <w:p w:rsidR="00E3470E" w:rsidRPr="00E3470E" w:rsidRDefault="00E3470E" w:rsidP="00141F6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7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47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С.І.Книшик</w:t>
            </w:r>
          </w:p>
          <w:p w:rsidR="00E3470E" w:rsidRPr="00E3470E" w:rsidRDefault="00E3470E" w:rsidP="00141F6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7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«____» _______________2016 р.</w:t>
            </w:r>
          </w:p>
          <w:p w:rsidR="00141F66" w:rsidRPr="00141F66" w:rsidRDefault="00141F66" w:rsidP="00B20B1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</w:tcPr>
          <w:p w:rsidR="00141F66" w:rsidRDefault="00141F66" w:rsidP="00141F66">
            <w:pPr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ЗАТВЕРДЖУЮ</w:t>
            </w:r>
          </w:p>
          <w:p w:rsidR="00141F66" w:rsidRDefault="00141F66" w:rsidP="00141F66">
            <w:pPr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 департаменту освіти і </w:t>
            </w:r>
          </w:p>
          <w:p w:rsidR="00141F66" w:rsidRDefault="00141F66" w:rsidP="00141F66">
            <w:pPr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науки Львівської </w:t>
            </w:r>
          </w:p>
          <w:p w:rsidR="00141F66" w:rsidRDefault="00141F66" w:rsidP="00141F66">
            <w:pPr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облдержадміністрації</w:t>
            </w:r>
          </w:p>
          <w:p w:rsidR="00141F66" w:rsidRDefault="00141F66" w:rsidP="00141F66">
            <w:pPr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_______________ О.І.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Небожук</w:t>
            </w:r>
            <w:proofErr w:type="spellEnd"/>
          </w:p>
          <w:p w:rsidR="00141F66" w:rsidRDefault="00141F66" w:rsidP="00141F66">
            <w:pPr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«_____» ______________ 2016 р. </w:t>
            </w:r>
          </w:p>
        </w:tc>
      </w:tr>
    </w:tbl>
    <w:p w:rsidR="006E2D7F" w:rsidRDefault="006E2D7F" w:rsidP="006E2D7F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402" w:type="pct"/>
        <w:tblCellSpacing w:w="15" w:type="dxa"/>
        <w:tblInd w:w="-239" w:type="dxa"/>
        <w:tblLook w:val="00A0"/>
      </w:tblPr>
      <w:tblGrid>
        <w:gridCol w:w="112"/>
        <w:gridCol w:w="3674"/>
        <w:gridCol w:w="4287"/>
        <w:gridCol w:w="2135"/>
        <w:gridCol w:w="303"/>
      </w:tblGrid>
      <w:tr w:rsidR="006E2D7F" w:rsidTr="000E02EE">
        <w:trPr>
          <w:gridBefore w:val="1"/>
          <w:gridAfter w:val="1"/>
          <w:wBefore w:w="32" w:type="pct"/>
          <w:wAfter w:w="124" w:type="pct"/>
          <w:tblCellSpacing w:w="15" w:type="dxa"/>
        </w:trPr>
        <w:tc>
          <w:tcPr>
            <w:tcW w:w="478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Посадова інструкція </w:t>
            </w:r>
          </w:p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головного спеціаліста відділу професійної освіти, координації діяльності </w:t>
            </w:r>
          </w:p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вищих навчальних закладів і науки </w:t>
            </w:r>
          </w:p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департаменту освіти і науки</w:t>
            </w:r>
          </w:p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Львівської обласної державної адміністрації</w:t>
            </w:r>
          </w:p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Загальні положення</w:t>
            </w:r>
          </w:p>
          <w:p w:rsidR="006E2D7F" w:rsidRDefault="006E2D7F" w:rsidP="00596F64">
            <w:pPr>
              <w:numPr>
                <w:ilvl w:val="1"/>
                <w:numId w:val="1"/>
              </w:numPr>
              <w:spacing w:before="100" w:beforeAutospacing="1" w:after="100" w:afterAutospacing="1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Головний спеціаліст відділу професійної освіти, координації діяльності вищих навчальних закладів і науки департаменту освіти і науки Львівської облдержадміністрації (далі – головний спеціаліст) забезпечує реалізацію державної політики у сфері державної служби 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підготовки в професійно-технічних навчальних закладах фахівців для економіки та галузі сільського господарства, а такожорганізації навчально-виховної роботи в професійно-технічних навчальних закладах та підвідомчих установах.</w:t>
            </w:r>
          </w:p>
          <w:p w:rsidR="006E2D7F" w:rsidRDefault="006E2D7F" w:rsidP="00596F64">
            <w:pPr>
              <w:numPr>
                <w:ilvl w:val="1"/>
                <w:numId w:val="1"/>
              </w:numPr>
              <w:spacing w:before="100" w:beforeAutospacing="1" w:after="100" w:afterAutospacing="1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Головний спеціаліст призначається на посаду та звільняється з неї розпорядженням голови облдержадміністрації за поданням директора департаменту.</w:t>
            </w:r>
          </w:p>
          <w:p w:rsidR="006E2D7F" w:rsidRDefault="006E2D7F" w:rsidP="00596F64">
            <w:pPr>
              <w:numPr>
                <w:ilvl w:val="1"/>
                <w:numId w:val="1"/>
              </w:numPr>
              <w:spacing w:before="100" w:beforeAutospacing="1" w:after="100" w:afterAutospacing="1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посаду головного спеціаліста призначається особа, яка має вищу освіту відповідного професійного спрямування за освітньо-кваліфікаційним рівнем спеціаліста, магістра, і стажем роботи на державній службі не менше 3 років.</w:t>
            </w:r>
          </w:p>
          <w:p w:rsidR="006E2D7F" w:rsidRDefault="006E2D7F" w:rsidP="00596F64">
            <w:pPr>
              <w:numPr>
                <w:ilvl w:val="1"/>
                <w:numId w:val="1"/>
              </w:numPr>
              <w:spacing w:before="100" w:beforeAutospacing="1" w:after="100" w:afterAutospacing="1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Головний спеціаліст підпорядкований начальникові відділу  професійної освіти, координації діяльності вищих навчальних закладів і науки департаменту освіти і науки облдержадміністрації (далі – начальник відділу).</w:t>
            </w:r>
          </w:p>
          <w:p w:rsidR="006E2D7F" w:rsidRDefault="006E2D7F" w:rsidP="00596F64">
            <w:pPr>
              <w:numPr>
                <w:ilvl w:val="1"/>
                <w:numId w:val="1"/>
              </w:numPr>
              <w:spacing w:before="100" w:beforeAutospacing="1" w:after="100" w:afterAutospacing="1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своїй діяльності головний спеціаліст керується Конституцією України,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положеннями про департамент освіти і науки облдержадміністрації та відділу професійної освіти, координації діяльності вищих навчальних закладів і науки департаменту освіти і науки облдержадміністрації, правилами внутрішнього трудового розпорядку, цією інструкцією та іншими нормативними актами.</w:t>
            </w:r>
          </w:p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2.Завдання та обов'язки 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2.1.Контролює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станом підготовки кваліфікованих робітників та організації виховної роботи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Червоненському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ВПУ, ВПУ №71, Львівському ВПУ інформаційно-комп’ютерних технологій,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Нижанковицькому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професійному ліцеї, Перемишлянському професійному ліцеї,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Поморянському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професійному ліцеї,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Меденицькому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професійному ліцеї,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аграрно-будівельному ліцеї,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Судововишнянському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професійному ліцеї, Львівському державному Палаці естетичного виховання учнівської молоді, Львівському державному Будинку техніки, Львівському навчальному центрі №48 та Сокальському навчальному центрі №47.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 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рганізовує конкурси професійної майстерності у професійно-технічних навчальних закладах.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 Контролює стан організації виховної роботи установами області.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2.4. Спільно з Навчально-методичним центром ПТО у Львівській області забезпечує проведення навчальних семінарів та нарад заступників директорів з навчально-виховної роботи. 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2.5. </w:t>
            </w:r>
            <w:r>
              <w:rPr>
                <w:rFonts w:ascii="Times New Roman" w:hAnsi="Times New Roman" w:cs="Times New Roman"/>
                <w:sz w:val="28"/>
              </w:rPr>
              <w:t>Складає відповідно до своїх завдань і обов’язків статистичну звітність.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 Готує проекти відповідей на запити громадян, громадських об’єднань, а також готує проекти відповідей на запити органів державної влади та органів місцевого самоврядування.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Здійснює іншу роботу, пов’язану із застосуванням законодавства про працю та державну службу, відповідно до доручень керівництва.</w:t>
            </w:r>
          </w:p>
          <w:p w:rsidR="006E2D7F" w:rsidRDefault="006E2D7F" w:rsidP="000E0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Головний спеціаліст має право</w:t>
            </w:r>
          </w:p>
          <w:p w:rsidR="006E2D7F" w:rsidRDefault="006E2D7F" w:rsidP="000E02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Одержувати у встановленому порядку від посадових осіб структурних підрозділів департаменту освіти і науки документи та відповідну інформацію, необхідну для виконання покладених на відділ завдань та обов’язків.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Брати участь у нарадах та інших заходах, що проводяться у департаменті освіти і науки.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3.4. Вносити пропозиції начальнику відділу та директору департаменту щодо покращення роботи професійно-технічних навчальних закладів.     </w:t>
            </w:r>
          </w:p>
          <w:p w:rsidR="006E2D7F" w:rsidRDefault="006E2D7F" w:rsidP="00596F6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Відповідальність</w:t>
            </w:r>
          </w:p>
          <w:p w:rsidR="006E2D7F" w:rsidRDefault="006E2D7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Головний спеціаліст несе персональну відповідальність за невиконання чи неналежне виконання службових обов’язків, перевищення своїх повноважень, порушення обмежень, пов’язаних з проходженням державної служби, Загальних правил поведінки державного службовця та правил внутрішнього трудового розпорядку.</w:t>
            </w:r>
          </w:p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 Взаємовідносини (зв’язки) за посадою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Головний спеціаліст у процесі виконання покладених на нього завдань взаємодіє: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з працівниками та структурними підрозділами департаменту;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з працівниками апарату Львівської обласної державної адміністрації ;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 підпорядкованими установами та організаціями, об’єднаннями громадян, громадянами;</w:t>
            </w:r>
          </w:p>
          <w:p w:rsidR="006E2D7F" w:rsidRDefault="006E2D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у разі відсутності головного спеціаліста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М.І. – виконує її обов’язки </w:t>
            </w:r>
          </w:p>
          <w:p w:rsidR="006E2D7F" w:rsidRDefault="006E2D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2D7F" w:rsidRDefault="006E2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Начальник відділу професійної</w:t>
            </w:r>
          </w:p>
          <w:p w:rsidR="006E2D7F" w:rsidRDefault="006E2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освіти, координації діяльності вищих</w:t>
            </w:r>
          </w:p>
          <w:p w:rsidR="006E2D7F" w:rsidRDefault="006E2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навчальних закладів і науки                      ______________ Р.М.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Вороняк</w:t>
            </w:r>
            <w:proofErr w:type="spellEnd"/>
          </w:p>
        </w:tc>
      </w:tr>
      <w:tr w:rsidR="006E2D7F" w:rsidTr="000E02EE">
        <w:trPr>
          <w:gridBefore w:val="1"/>
          <w:gridAfter w:val="1"/>
          <w:wBefore w:w="32" w:type="pct"/>
          <w:wAfter w:w="124" w:type="pct"/>
          <w:tblCellSpacing w:w="15" w:type="dxa"/>
        </w:trPr>
        <w:tc>
          <w:tcPr>
            <w:tcW w:w="478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D7F" w:rsidRDefault="006E2D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2D7F" w:rsidTr="000E02EE">
        <w:trPr>
          <w:gridBefore w:val="1"/>
          <w:gridAfter w:val="1"/>
          <w:wBefore w:w="32" w:type="pct"/>
          <w:wAfter w:w="124" w:type="pct"/>
          <w:tblCellSpacing w:w="15" w:type="dxa"/>
        </w:trPr>
        <w:tc>
          <w:tcPr>
            <w:tcW w:w="478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D7F" w:rsidRDefault="006E2D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 інструкцією ознайомлений:    ____  __________  __________ Р.Г. Борисов</w:t>
            </w:r>
          </w:p>
          <w:p w:rsidR="006E2D7F" w:rsidRDefault="006E2D7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                                                        дата                    підпис</w:t>
            </w:r>
          </w:p>
        </w:tc>
      </w:tr>
      <w:tr w:rsidR="006E2D7F" w:rsidTr="000E02EE">
        <w:trPr>
          <w:tblCellSpacing w:w="15" w:type="dxa"/>
        </w:trPr>
        <w:tc>
          <w:tcPr>
            <w:tcW w:w="177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2D7F" w:rsidRDefault="006E2D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2D7F" w:rsidRDefault="006E2D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1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2D7F" w:rsidRDefault="006E2D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2D7F" w:rsidTr="000E02EE">
        <w:trPr>
          <w:tblCellSpacing w:w="15" w:type="dxa"/>
        </w:trPr>
        <w:tc>
          <w:tcPr>
            <w:tcW w:w="177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2D7F" w:rsidRDefault="006E2D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2D7F" w:rsidRDefault="006E2D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2D7F" w:rsidRDefault="006E2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D7F" w:rsidTr="000E02EE">
        <w:trPr>
          <w:tblCellSpacing w:w="15" w:type="dxa"/>
        </w:trPr>
        <w:tc>
          <w:tcPr>
            <w:tcW w:w="177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2D7F" w:rsidRDefault="006E2D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2D7F" w:rsidRDefault="006E2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131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2D7F" w:rsidRDefault="006E2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2D7F" w:rsidRDefault="006E2D7F" w:rsidP="006E2D7F">
      <w:pPr>
        <w:rPr>
          <w:rFonts w:ascii="Times New Roman" w:hAnsi="Times New Roman" w:cs="Times New Roman"/>
          <w:sz w:val="28"/>
          <w:szCs w:val="28"/>
        </w:rPr>
      </w:pPr>
    </w:p>
    <w:p w:rsidR="00F24A2F" w:rsidRDefault="00F24A2F">
      <w:bookmarkStart w:id="0" w:name="_GoBack"/>
      <w:bookmarkEnd w:id="0"/>
    </w:p>
    <w:sectPr w:rsidR="00F24A2F" w:rsidSect="00460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335"/>
    <w:multiLevelType w:val="multilevel"/>
    <w:tmpl w:val="4A283B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57202A0E"/>
    <w:multiLevelType w:val="multilevel"/>
    <w:tmpl w:val="338013A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D7F"/>
    <w:rsid w:val="000E02EE"/>
    <w:rsid w:val="00141F66"/>
    <w:rsid w:val="0023541F"/>
    <w:rsid w:val="00460FF8"/>
    <w:rsid w:val="004A335A"/>
    <w:rsid w:val="006E2D7F"/>
    <w:rsid w:val="006E37B2"/>
    <w:rsid w:val="0074110A"/>
    <w:rsid w:val="00AF4A24"/>
    <w:rsid w:val="00B20B1D"/>
    <w:rsid w:val="00E3470E"/>
    <w:rsid w:val="00F2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7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7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SavrykM</dc:creator>
  <cp:lastModifiedBy>Admin</cp:lastModifiedBy>
  <cp:revision>8</cp:revision>
  <cp:lastPrinted>2016-07-05T11:51:00Z</cp:lastPrinted>
  <dcterms:created xsi:type="dcterms:W3CDTF">2016-07-05T11:39:00Z</dcterms:created>
  <dcterms:modified xsi:type="dcterms:W3CDTF">2016-07-05T11:51:00Z</dcterms:modified>
</cp:coreProperties>
</file>